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实验数据重叠令数据完整性存疑，河北医科大学第四医院的论文被撤稿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2025-02-21 09:26:45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790796"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025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2015</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日，河北医科大学第四医院肾内科的</w:t>
      </w:r>
      <w:r>
        <w:rPr>
          <w:rStyle w:val="any"/>
          <w:rFonts w:ascii="Times New Roman" w:eastAsia="Times New Roman" w:hAnsi="Times New Roman" w:cs="Times New Roman"/>
          <w:spacing w:val="9"/>
          <w:sz w:val="21"/>
          <w:szCs w:val="21"/>
        </w:rPr>
        <w:t> </w:t>
      </w:r>
      <w:r>
        <w:rPr>
          <w:rStyle w:val="any"/>
          <w:rFonts w:ascii="Times New Roman" w:eastAsia="Times New Roman" w:hAnsi="Times New Roman" w:cs="Times New Roman"/>
          <w:color w:val="C84D0C"/>
          <w:spacing w:val="9"/>
          <w:sz w:val="21"/>
          <w:szCs w:val="21"/>
        </w:rPr>
        <w:t>Jinsheng Xu(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&amp;</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徐金升</w:t>
      </w:r>
      <w:r>
        <w:rPr>
          <w:rStyle w:val="any"/>
          <w:rFonts w:ascii="Times New Roman" w:eastAsia="Times New Roman" w:hAnsi="Times New Roman" w:cs="Times New Roman"/>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"Magnesium modulates the expression levels of calcification-associated factors to inhibit calcification in a time-dependent manner"</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镁调节钙化相关因子的表达水平，以时间依赖性方式抑制钙化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本研究得到了河北省自然科学基金项目（编号：</w:t>
      </w:r>
      <w:r>
        <w:rPr>
          <w:rStyle w:val="any"/>
          <w:rFonts w:ascii="Times New Roman" w:eastAsia="Times New Roman" w:hAnsi="Times New Roman" w:cs="Times New Roman"/>
          <w:spacing w:val="9"/>
          <w:sz w:val="21"/>
          <w:szCs w:val="21"/>
        </w:rPr>
        <w:t>H2012206157</w:t>
      </w:r>
      <w:r>
        <w:rPr>
          <w:rStyle w:val="any"/>
          <w:rFonts w:ascii="PMingLiU" w:eastAsia="PMingLiU" w:hAnsi="PMingLiU" w:cs="PMingLiU"/>
          <w:spacing w:val="9"/>
          <w:sz w:val="21"/>
          <w:szCs w:val="21"/>
        </w:rPr>
        <w:t>）和河北省医学重大科技攻关项目（编号：</w:t>
      </w:r>
      <w:r>
        <w:rPr>
          <w:rStyle w:val="any"/>
          <w:rFonts w:ascii="Times New Roman" w:eastAsia="Times New Roman" w:hAnsi="Times New Roman" w:cs="Times New Roman"/>
          <w:spacing w:val="9"/>
          <w:sz w:val="21"/>
          <w:szCs w:val="21"/>
        </w:rPr>
        <w:t>GL2011-51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8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97752" name=""/>
                    <pic:cNvPicPr>
                      <a:picLocks noChangeAspect="1"/>
                    </pic:cNvPicPr>
                  </pic:nvPicPr>
                  <pic:blipFill>
                    <a:blip xmlns:r="http://schemas.openxmlformats.org/officeDocument/2006/relationships" r:embed="rId8"/>
                    <a:stretch>
                      <a:fillRect/>
                    </a:stretch>
                  </pic:blipFill>
                  <pic:spPr>
                    <a:xfrm>
                      <a:off x="0" y="0"/>
                      <a:ext cx="5486400" cy="40078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683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41306" name=""/>
                    <pic:cNvPicPr>
                      <a:picLocks noChangeAspect="1"/>
                    </pic:cNvPicPr>
                  </pic:nvPicPr>
                  <pic:blipFill>
                    <a:blip xmlns:r="http://schemas.openxmlformats.org/officeDocument/2006/relationships" r:embed="rId9"/>
                    <a:stretch>
                      <a:fillRect/>
                    </a:stretch>
                  </pic:blipFill>
                  <pic:spPr>
                    <a:xfrm>
                      <a:off x="0" y="0"/>
                      <a:ext cx="5486400" cy="3368326"/>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80398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图1存在大量重复面板。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Figure 1 appears to show some repetitive elements between or within panels. Boxes of the same color draw attention to areas that look similar.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6667" cy="466666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96445" name=""/>
                    <pic:cNvPicPr>
                      <a:picLocks noChangeAspect="1"/>
                    </pic:cNvPicPr>
                  </pic:nvPicPr>
                  <pic:blipFill>
                    <a:blip xmlns:r="http://schemas.openxmlformats.org/officeDocument/2006/relationships" r:embed="rId10"/>
                    <a:stretch>
                      <a:fillRect/>
                    </a:stretch>
                  </pic:blipFill>
                  <pic:spPr>
                    <a:xfrm>
                      <a:off x="0" y="0"/>
                      <a:ext cx="5266667" cy="4666667"/>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6794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于2025年1月20日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本文发表后，一位细心的读者向编辑指出第1030页图1中茜素红染色实验结果存在数据重叠问题，具体表现为四个实验中三个的数据面板在对比时细胞模式在意外区域呈现相似性。《Experimental and Therapeutic Medicine》杂志编辑经内部调查后认为此重叠非巧合，因对数据完整性存疑决定撤回文章，并要求作者解释但未获满意答复。编辑对此给读者带来的不便表示歉意，并感谢读者的细心告知。</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19436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https://pubpeer.com/publications/7851E42997E2DFAE5654CE8D20A622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https://pubmed.ncbi.nlm.nih.gov/25667672/</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https://www.spandidos-publications.com/10.3892/etm.2025.12802</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291&amp;idx=4&amp;sn=bb1357a8ad0097e49074f3d1d9c072c7&amp;chksm=c150c5a3c64b186fd9e225b58f57ab194b83867a122a77641567b92c5963266db9d46628b0fa&amp;scene=126&amp;sessionid=17419718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