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Fudan researcher expelled for academic misconduct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2025-03-02 21:26:27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232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87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83900" name=""/>
                    <pic:cNvPicPr>
                      <a:picLocks noChangeAspect="1"/>
                    </pic:cNvPicPr>
                  </pic:nvPicPr>
                  <pic:blipFill>
                    <a:blip xmlns:r="http://schemas.openxmlformats.org/officeDocument/2006/relationships" r:embed="rId7"/>
                    <a:stretch>
                      <a:fillRect/>
                    </a:stretch>
                  </pic:blipFill>
                  <pic:spPr>
                    <a:xfrm>
                      <a:off x="0" y="0"/>
                      <a:ext cx="5486400" cy="26873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300" w:line="390" w:lineRule="atLeast"/>
        <w:ind w:left="750" w:right="750"/>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color w:val="3E3E3E"/>
          <w:spacing w:val="8"/>
          <w:sz w:val="21"/>
          <w:szCs w:val="21"/>
        </w:rPr>
        <w:t>A screenshot of the notification on the website of the School of Journalism, Fudan University</w:t>
      </w:r>
    </w:p>
    <w:p>
      <w:pPr>
        <w:pStyle w:val="p"/>
        <w:widowControl/>
        <w:pBdr>
          <w:top w:val="none" w:sz="0" w:space="0" w:color="auto"/>
          <w:left w:val="none" w:sz="0" w:space="0" w:color="auto"/>
          <w:bottom w:val="none" w:sz="0" w:space="0" w:color="auto"/>
          <w:right w:val="none" w:sz="0" w:space="0" w:color="auto"/>
        </w:pBdr>
        <w:spacing w:before="300" w:after="300" w:line="390" w:lineRule="atLeast"/>
        <w:ind w:left="750" w:right="750"/>
        <w:rPr>
          <w:rStyle w:val="any"/>
          <w:rFonts w:ascii="Microsoft YaHei UI" w:eastAsia="Microsoft YaHei UI" w:hAnsi="Microsoft YaHei UI" w:cs="Microsoft YaHei UI"/>
          <w:color w:val="3E3E3E"/>
          <w:spacing w:val="8"/>
          <w:sz w:val="27"/>
          <w:szCs w:val="27"/>
        </w:rPr>
      </w:pPr>
      <w:r>
        <w:rPr>
          <w:rStyle w:val="any"/>
          <w:rFonts w:ascii="Microsoft YaHei UI" w:eastAsia="Microsoft YaHei UI" w:hAnsi="Microsoft YaHei UI" w:cs="Microsoft YaHei UI"/>
          <w:color w:val="3E3E3E"/>
          <w:spacing w:val="8"/>
          <w:sz w:val="27"/>
          <w:szCs w:val="27"/>
        </w:rPr>
        <w:t>A researcher has been expelled from a postdoctoral research center at Fudan University for academic misconduct, according to a notification released by the university's School of Journalism on Tuesday.</w:t>
      </w:r>
    </w:p>
    <w:p>
      <w:pPr>
        <w:pStyle w:val="p"/>
        <w:widowControl/>
        <w:pBdr>
          <w:top w:val="none" w:sz="0" w:space="0" w:color="auto"/>
          <w:left w:val="none" w:sz="0" w:space="0" w:color="auto"/>
          <w:bottom w:val="none" w:sz="0" w:space="0" w:color="auto"/>
          <w:right w:val="none" w:sz="0" w:space="0" w:color="auto"/>
        </w:pBdr>
        <w:spacing w:before="300" w:after="300" w:line="390" w:lineRule="atLeast"/>
        <w:ind w:left="750" w:right="750"/>
        <w:rPr>
          <w:rStyle w:val="any"/>
          <w:rFonts w:ascii="Microsoft YaHei UI" w:eastAsia="Microsoft YaHei UI" w:hAnsi="Microsoft YaHei UI" w:cs="Microsoft YaHei UI"/>
          <w:color w:val="3E3E3E"/>
          <w:spacing w:val="8"/>
          <w:sz w:val="27"/>
          <w:szCs w:val="27"/>
        </w:rPr>
      </w:pPr>
      <w:r>
        <w:rPr>
          <w:rStyle w:val="any"/>
          <w:rFonts w:ascii="Microsoft YaHei UI" w:eastAsia="Microsoft YaHei UI" w:hAnsi="Microsoft YaHei UI" w:cs="Microsoft YaHei UI"/>
          <w:color w:val="3E3E3E"/>
          <w:spacing w:val="8"/>
          <w:sz w:val="27"/>
          <w:szCs w:val="27"/>
        </w:rPr>
        <w:t>It said that in December the university's academic committee had received allegations of misconduct by Wang Can, a researcher affiliated with the university's postdoctoral research center at its School of Journalism.</w:t>
      </w:r>
    </w:p>
    <w:p>
      <w:pPr>
        <w:pStyle w:val="p"/>
        <w:widowControl/>
        <w:pBdr>
          <w:top w:val="none" w:sz="0" w:space="0" w:color="auto"/>
          <w:left w:val="none" w:sz="0" w:space="0" w:color="auto"/>
          <w:bottom w:val="none" w:sz="0" w:space="0" w:color="auto"/>
          <w:right w:val="none" w:sz="0" w:space="0" w:color="auto"/>
        </w:pBdr>
        <w:spacing w:before="300" w:after="300" w:line="390" w:lineRule="atLeast"/>
        <w:ind w:left="750" w:right="750"/>
        <w:rPr>
          <w:rStyle w:val="any"/>
          <w:rFonts w:ascii="Microsoft YaHei UI" w:eastAsia="Microsoft YaHei UI" w:hAnsi="Microsoft YaHei UI" w:cs="Microsoft YaHei UI"/>
          <w:color w:val="3E3E3E"/>
          <w:spacing w:val="8"/>
          <w:sz w:val="27"/>
          <w:szCs w:val="27"/>
        </w:rPr>
      </w:pPr>
      <w:r>
        <w:rPr>
          <w:rStyle w:val="any"/>
          <w:rFonts w:ascii="Microsoft YaHei UI" w:eastAsia="Microsoft YaHei UI" w:hAnsi="Microsoft YaHei UI" w:cs="Microsoft YaHei UI"/>
          <w:color w:val="3E3E3E"/>
          <w:spacing w:val="8"/>
          <w:sz w:val="27"/>
          <w:szCs w:val="27"/>
        </w:rPr>
        <w:t>It said an investigation found the allegations to be true and misconduct as defined in the university's academic norms was discovered in all four theses mentioned in the allegations.</w:t>
      </w:r>
    </w:p>
    <w:p>
      <w:pPr>
        <w:pStyle w:val="p"/>
        <w:widowControl/>
        <w:pBdr>
          <w:top w:val="none" w:sz="0" w:space="0" w:color="auto"/>
          <w:left w:val="none" w:sz="0" w:space="0" w:color="auto"/>
          <w:bottom w:val="none" w:sz="0" w:space="0" w:color="auto"/>
          <w:right w:val="none" w:sz="0" w:space="0" w:color="auto"/>
        </w:pBdr>
        <w:spacing w:before="300" w:after="300" w:line="390" w:lineRule="atLeast"/>
        <w:ind w:left="750" w:right="750"/>
        <w:rPr>
          <w:rStyle w:val="any"/>
          <w:rFonts w:ascii="Microsoft YaHei UI" w:eastAsia="Microsoft YaHei UI" w:hAnsi="Microsoft YaHei UI" w:cs="Microsoft YaHei UI"/>
          <w:color w:val="3E3E3E"/>
          <w:spacing w:val="8"/>
          <w:sz w:val="27"/>
          <w:szCs w:val="27"/>
        </w:rPr>
      </w:pPr>
      <w:r>
        <w:rPr>
          <w:rStyle w:val="any"/>
          <w:rFonts w:ascii="Microsoft YaHei UI" w:eastAsia="Microsoft YaHei UI" w:hAnsi="Microsoft YaHei UI" w:cs="Microsoft YaHei UI"/>
          <w:color w:val="3E3E3E"/>
          <w:spacing w:val="8"/>
          <w:sz w:val="27"/>
          <w:szCs w:val="27"/>
        </w:rPr>
        <w:t>It added that the violation was very serious and Wang was removed from the postdoctoral center in January.</w:t>
      </w:r>
    </w:p>
    <w:p>
      <w:pPr>
        <w:pStyle w:val="p"/>
        <w:widowControl/>
        <w:pBdr>
          <w:top w:val="none" w:sz="0" w:space="0" w:color="auto"/>
          <w:left w:val="none" w:sz="0" w:space="0" w:color="auto"/>
          <w:bottom w:val="none" w:sz="0" w:space="0" w:color="auto"/>
          <w:right w:val="none" w:sz="0" w:space="0" w:color="auto"/>
        </w:pBdr>
        <w:spacing w:before="300" w:after="300" w:line="390" w:lineRule="atLeast"/>
        <w:ind w:left="750" w:right="750"/>
        <w:rPr>
          <w:rStyle w:val="any"/>
          <w:rFonts w:ascii="Microsoft YaHei UI" w:eastAsia="Microsoft YaHei UI" w:hAnsi="Microsoft YaHei UI" w:cs="Microsoft YaHei UI"/>
          <w:color w:val="3E3E3E"/>
          <w:spacing w:val="8"/>
          <w:sz w:val="27"/>
          <w:szCs w:val="27"/>
        </w:rPr>
      </w:pPr>
      <w:r>
        <w:rPr>
          <w:rStyle w:val="any"/>
          <w:rFonts w:ascii="Microsoft YaHei UI" w:eastAsia="Microsoft YaHei UI" w:hAnsi="Microsoft YaHei UI" w:cs="Microsoft YaHei UI"/>
          <w:color w:val="3E3E3E"/>
          <w:spacing w:val="8"/>
          <w:sz w:val="27"/>
          <w:szCs w:val="27"/>
        </w:rPr>
        <w:t>Fudan's academic norms, released in 2017, stipulate that misconduct refers to deeds such as counterfeiting, falsifying and plagiarism in doing research, writing papers, or applying for projects or awards.</w:t>
      </w:r>
    </w:p>
    <w:p>
      <w:pPr>
        <w:pStyle w:val="p"/>
        <w:widowControl/>
        <w:pBdr>
          <w:top w:val="none" w:sz="0" w:space="0" w:color="auto"/>
          <w:left w:val="none" w:sz="0" w:space="0" w:color="auto"/>
          <w:bottom w:val="none" w:sz="0" w:space="0" w:color="auto"/>
          <w:right w:val="none" w:sz="0" w:space="0" w:color="auto"/>
        </w:pBdr>
        <w:spacing w:before="300" w:after="300" w:line="390" w:lineRule="atLeast"/>
        <w:ind w:left="750" w:right="750"/>
        <w:rPr>
          <w:rStyle w:val="any"/>
          <w:rFonts w:ascii="Microsoft YaHei UI" w:eastAsia="Microsoft YaHei UI" w:hAnsi="Microsoft YaHei UI" w:cs="Microsoft YaHei UI"/>
          <w:color w:val="3E3E3E"/>
          <w:spacing w:val="8"/>
          <w:sz w:val="27"/>
          <w:szCs w:val="27"/>
        </w:rPr>
      </w:pPr>
      <w:r>
        <w:rPr>
          <w:rStyle w:val="any"/>
          <w:rFonts w:ascii="Microsoft YaHei UI" w:eastAsia="Microsoft YaHei UI" w:hAnsi="Microsoft YaHei UI" w:cs="Microsoft YaHei UI"/>
          <w:color w:val="3E3E3E"/>
          <w:spacing w:val="8"/>
          <w:sz w:val="27"/>
          <w:szCs w:val="27"/>
        </w:rPr>
        <w:t>According to HBTV, Taiwan literature doctoral candidate Ye Zhan had alleged Wang had plagiarized his paper and those of others between 2022 and 2024. He claimed that Wang copied the entire texts of the four theses and published them in top academic journals.</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31116"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071&amp;idx=4&amp;sn=ccff66cf1b28f4c876ada897afbe3579&amp;chksm=c2e33236f48860dc9a9d7e6ac44c04b849e78213063a6f7b7721107a380bad7c409ed3a66930&amp;scene=126&amp;sessionid=17419716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