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分析方法错误和采样率应用不当的问题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,J Forensic Sci.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08:58:41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9662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038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近日，一项关于泰瑟枪（</w:t>
      </w:r>
      <w:r>
        <w:rPr>
          <w:rStyle w:val="any"/>
          <w:rFonts w:ascii="Times New Roman" w:eastAsia="Times New Roman" w:hAnsi="Times New Roman" w:cs="Times New Roman"/>
          <w:spacing w:val="8"/>
        </w:rPr>
        <w:t>TASER</w:t>
      </w:r>
      <w:r>
        <w:rPr>
          <w:rStyle w:val="any"/>
          <w:rFonts w:ascii="PMingLiU" w:eastAsia="PMingLiU" w:hAnsi="PMingLiU" w:cs="PMingLiU"/>
          <w:spacing w:val="8"/>
        </w:rPr>
        <w:t>）心脏风险评估的研究引发关注。该研究由韩国国立法医服务中心法医工程部门、庆熙大学建筑工程系等单位的研究人员共同开展，原计划发表于《法医科学杂志》。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722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448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7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日，该研究在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Online Library </w:t>
      </w:r>
      <w:r>
        <w:rPr>
          <w:rStyle w:val="any"/>
          <w:rFonts w:ascii="PMingLiU" w:eastAsia="PMingLiU" w:hAnsi="PMingLiU" w:cs="PMingLiU"/>
          <w:spacing w:val="8"/>
        </w:rPr>
        <w:t>上提前在线发表，其研究聚焦韩国首例泰瑟枪致死案件，旨在探究泰瑟枪放电对心脏安全的影响。研究团队运用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Pratt </w:t>
      </w:r>
      <w:r>
        <w:rPr>
          <w:rStyle w:val="any"/>
          <w:rFonts w:ascii="PMingLiU" w:eastAsia="PMingLiU" w:hAnsi="PMingLiU" w:cs="PMingLiU"/>
          <w:spacing w:val="8"/>
        </w:rPr>
        <w:t>等人的理论框架，借助精密设备进行高分辨率波形分析，并结合法医检查确定的飞镖击中位置等细节，在模型中采用基于实证研究选定的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500Ω </w:t>
      </w:r>
      <w:r>
        <w:rPr>
          <w:rStyle w:val="any"/>
          <w:rFonts w:ascii="PMingLiU" w:eastAsia="PMingLiU" w:hAnsi="PMingLiU" w:cs="PMingLiU"/>
          <w:spacing w:val="8"/>
        </w:rPr>
        <w:t>人体阻抗，同时依据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IEC 60479 </w:t>
      </w:r>
      <w:r>
        <w:rPr>
          <w:rStyle w:val="any"/>
          <w:rFonts w:ascii="PMingLiU" w:eastAsia="PMingLiU" w:hAnsi="PMingLiU" w:cs="PMingLiU"/>
          <w:spacing w:val="8"/>
        </w:rPr>
        <w:t>标准应用心脏电流因子。研究发现，根据飞镖击中位置和电流路径不同，泰瑟枪放电导致心室颤动（</w:t>
      </w:r>
      <w:r>
        <w:rPr>
          <w:rStyle w:val="any"/>
          <w:rFonts w:ascii="Times New Roman" w:eastAsia="Times New Roman" w:hAnsi="Times New Roman" w:cs="Times New Roman"/>
          <w:spacing w:val="8"/>
        </w:rPr>
        <w:t>VF</w:t>
      </w:r>
      <w:r>
        <w:rPr>
          <w:rStyle w:val="any"/>
          <w:rFonts w:ascii="PMingLiU" w:eastAsia="PMingLiU" w:hAnsi="PMingLiU" w:cs="PMingLiU"/>
          <w:spacing w:val="8"/>
        </w:rPr>
        <w:t>）的风险最高可达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5% </w:t>
      </w:r>
      <w:r>
        <w:rPr>
          <w:rStyle w:val="any"/>
          <w:rFonts w:ascii="PMingLiU" w:eastAsia="PMingLiU" w:hAnsi="PMingLiU" w:cs="PMingLiU"/>
          <w:spacing w:val="8"/>
        </w:rPr>
        <w:t>。在这起特定案件中，虽然计算出的风险未超临界阈值，但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VF </w:t>
      </w:r>
      <w:r>
        <w:rPr>
          <w:rStyle w:val="any"/>
          <w:rFonts w:ascii="PMingLiU" w:eastAsia="PMingLiU" w:hAnsi="PMingLiU" w:cs="PMingLiU"/>
          <w:spacing w:val="8"/>
        </w:rPr>
        <w:t>风险仍足以表明泰瑟枪放电在致死结果中起到了一定作用。该研究强调了飞镖击中位置在泰瑟枪安全评估中的重要性，为深入了解泰瑟枪的心脏风险提供了参考，也为制定严格的安全协议提供了依据。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日，这篇文章却被撤回。原来是第三方对研究提出质疑，经调查发现文章存在分析方法错误和采样率应用不当的问题，即便作者作出解释，也未能消除这些疑虑。最终，在作者、杂志主编、美国法医科学院以及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Periodicals LLC </w:t>
      </w:r>
      <w:r>
        <w:rPr>
          <w:rStyle w:val="any"/>
          <w:rFonts w:ascii="PMingLiU" w:eastAsia="PMingLiU" w:hAnsi="PMingLiU" w:cs="PMingLiU"/>
          <w:spacing w:val="8"/>
        </w:rPr>
        <w:t>达成一致后，这篇文章被撤回，编辑们对文章数据失去信心，认为其结果和结论缺乏足够支撑。这一事件也为科研工作敲响警钟，严谨的研究方法和准确的数据处理在科学研究中至关重要。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https://pubmed.ncbi.nlm.nih.gov/40065164/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533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567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1999&amp;idx=8&amp;sn=25bb799b1acb74b1212532730d4dd1a2&amp;chksm=8ea6e6adb645bffe7390c16ecb5940e800c998b1c2bb34f1dae2d4b8d5227c6d5636028a41b9&amp;scene=126&amp;sessionid=17419714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