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蛇类研究论文因伦理审批被撤稿，作者竟称是沟通失误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12:41:32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4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60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月，巴西圣保罗布坦坦研究所（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Butantan Institute</w:t>
      </w:r>
      <w:r>
        <w:rPr>
          <w:rStyle w:val="any"/>
          <w:rFonts w:ascii="PMingLiU" w:eastAsia="PMingLiU" w:hAnsi="PMingLiU" w:cs="PMingLiU"/>
          <w:spacing w:val="8"/>
        </w:rPr>
        <w:t>）的研究人员在《科学报告》（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）杂志上发表了一篇论文。该研究以巴西东南部常见的矛头蝮（</w:t>
      </w:r>
      <w:r>
        <w:rPr>
          <w:rStyle w:val="any"/>
          <w:rFonts w:ascii="Times New Roman" w:eastAsia="Times New Roman" w:hAnsi="Times New Roman" w:cs="Times New Roman"/>
          <w:spacing w:val="8"/>
        </w:rPr>
        <w:t>Bothrops jararaca</w:t>
      </w:r>
      <w:r>
        <w:rPr>
          <w:rStyle w:val="any"/>
          <w:rFonts w:ascii="PMingLiU" w:eastAsia="PMingLiU" w:hAnsi="PMingLiU" w:cs="PMingLiU"/>
          <w:spacing w:val="8"/>
        </w:rPr>
        <w:t>）为研究对象，为观察不同年龄段矛头蝮（包括新生、幼年和成年）的咬击频率，研究人员采用了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轻轻踩踏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蛇头、蛇尾和蛇身中部的方法。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817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9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然而，该杂志在上个月撤回了这篇论文，原因是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作者获得的伦理批准中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不包括新生蛇类以及使用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‘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软踩踏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’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方法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。论文第一作者若昂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米格尔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阿尔维斯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努内斯（</w:t>
      </w:r>
      <w:r>
        <w:rPr>
          <w:rStyle w:val="any"/>
          <w:rFonts w:ascii="Times New Roman" w:eastAsia="Times New Roman" w:hAnsi="Times New Roman" w:cs="Times New Roman"/>
          <w:spacing w:val="8"/>
        </w:rPr>
        <w:t>Jo?o Miguel Alves - Nunes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将撤稿归咎于伦理委员会的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沟通失误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。他称，研究人员本以为已获得踩踏蛇类及使用新生蛇的许可。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据阿尔维斯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努内斯介绍，伦理委员会最初批准了两种方法：一是用金属爬虫钩触碰并将蛇身压在地面；二是研究人员穿着靴子靠近蛇。但研究人员发现金属钩可能伤害蛇嘴，于是改为轻轻踩踏，且靴子有加厚泡沫保护蛇。他们认为这种修改无需额外审批，因为这本质上是两种已批准方法的结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861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30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46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40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在研究过程中，研究人员开始探究幼蛇对该方法的反应，并向伦理委员会提交了将新生蛇纳入研究的二次申请。伦理委员会起初因阿尔维斯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努内斯有被蛇咬伤导致对蛇毒过敏的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蛇伤史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而拒绝。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当研究人员让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共同作者阿德里亚诺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费洛内（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Adriano Fellone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）代替阿尔维斯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努内斯作为实验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执行者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后，布坦坦研究所伦理委员会回复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批准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。但撤稿后研究人员才意识到，该批准仅针对阿尔维斯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努内斯退出研究，而非使用幼蛇。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论文发表后不久，读者就对该研究提出伦理担忧。杂志主编拉法尔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马萨莱克（</w:t>
      </w:r>
      <w:r>
        <w:rPr>
          <w:rStyle w:val="any"/>
          <w:rFonts w:ascii="Times New Roman" w:eastAsia="Times New Roman" w:hAnsi="Times New Roman" w:cs="Times New Roman"/>
          <w:spacing w:val="8"/>
        </w:rPr>
        <w:t>Rafal Marszalek</w:t>
      </w:r>
      <w:r>
        <w:rPr>
          <w:rStyle w:val="any"/>
          <w:rFonts w:ascii="PMingLiU" w:eastAsia="PMingLiU" w:hAnsi="PMingLiU" w:cs="PMingLiU"/>
          <w:spacing w:val="8"/>
        </w:rPr>
        <w:t>）表示知晓此事。论文已被引用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次。所有作者均不同意撤稿，他们强调在活体动物实验中遵循了伦理准则，避免过度痛苦，尽量减少不适和使用的样本数量。布坦坦研究所称因国定假日，动物伦理委员会无法置评。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https://www.nature.com/articles/s41598-025-88686-x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88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99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872&amp;idx=1&amp;sn=dc4073a56be197acbc8977c3a917959c&amp;chksm=8e15e55ae13786c48d7a3c7f293d3c284dfa0b826b173f3d637d1568adfced6597df53a9b223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