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利益冲突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Frontiers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论文被撤稿，导师和学术委员会为何力挺博士生？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12:41:32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96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3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月，赫尔辛基大学博士生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Reyhane Eghtedarian </w:t>
      </w:r>
      <w:r>
        <w:rPr>
          <w:rStyle w:val="any"/>
          <w:rFonts w:ascii="PMingLiU" w:eastAsia="PMingLiU" w:hAnsi="PMingLiU" w:cs="PMingLiU"/>
          <w:spacing w:val="8"/>
        </w:rPr>
        <w:t>在导师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Helena Kilpinen </w:t>
      </w:r>
      <w:r>
        <w:rPr>
          <w:rStyle w:val="any"/>
          <w:rFonts w:ascii="PMingLiU" w:eastAsia="PMingLiU" w:hAnsi="PMingLiU" w:cs="PMingLiU"/>
          <w:spacing w:val="8"/>
        </w:rPr>
        <w:t>及学校的支持下，被判定完全清白，学术生涯得以顺利推进。同年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芬兰国家研究诚信委员会（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TENK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）力挺赫尔辛基大学，驳回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Magazinov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的举报，认定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Reyhane Eghtedarian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Helena Kilpinen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无研究诚信违规行为。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304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41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077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68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41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64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003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z w:val="20"/>
          <w:szCs w:val="20"/>
        </w:rPr>
        <w:t>文章发表后，一位读者对可能存在的未披露利益冲突提出担忧。《前沿》（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pacing w:val="0"/>
          <w:sz w:val="20"/>
          <w:szCs w:val="20"/>
        </w:rPr>
        <w:t>Frontiers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z w:val="20"/>
          <w:szCs w:val="20"/>
        </w:rPr>
        <w:t>）依据自身政策展开调查，之后发现有大量证据表明存在未披露的利益冲突，这损害了同行评审过程的公正性。此外，经过主编评估，认定因纳入已撤稿的参考文献，文章内容的有效性受到严重影响。鉴于无法保证该文章的科学严谨性，且遵循出版伦理委员会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pacing w:val="0"/>
          <w:sz w:val="20"/>
          <w:szCs w:val="20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z w:val="20"/>
          <w:szCs w:val="20"/>
        </w:rPr>
        <w:t>）的建议，此文章予以撤稿。此次撤稿得到《分子神经科学前沿》（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pacing w:val="0"/>
          <w:sz w:val="20"/>
          <w:szCs w:val="20"/>
        </w:rPr>
        <w:t>Frontiers in Molecular Neurosciences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z w:val="20"/>
          <w:szCs w:val="20"/>
        </w:rPr>
        <w:t>）主编批准。文章作者不同意此次撤稿。《前沿》感谢亚历山大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z w:val="20"/>
          <w:szCs w:val="20"/>
        </w:rPr>
        <w:t>马加济诺夫（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pacing w:val="0"/>
          <w:sz w:val="20"/>
          <w:szCs w:val="20"/>
        </w:rPr>
        <w:t>Alexander Magazinov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z w:val="20"/>
          <w:szCs w:val="20"/>
        </w:rPr>
        <w:t>）就已发表文章与期刊联系。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25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70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09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63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此前，某篇论文发表后引发读者对利益冲突的质疑。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Frontiers </w:t>
      </w:r>
      <w:r>
        <w:rPr>
          <w:rStyle w:val="any"/>
          <w:rFonts w:ascii="PMingLiU" w:eastAsia="PMingLiU" w:hAnsi="PMingLiU" w:cs="PMingLiU"/>
          <w:spacing w:val="8"/>
        </w:rPr>
        <w:t>杂志迅速依规调查，发现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存在未披露利益冲突，且论文因使用已撤回参考文献，内容可信度受损。于是，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Frontiers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遵循出版伦理委员会建议，撤回该论文，虽遭作者反对</w:t>
      </w:r>
      <w:r>
        <w:rPr>
          <w:rStyle w:val="any"/>
          <w:rFonts w:ascii="PMingLiU" w:eastAsia="PMingLiU" w:hAnsi="PMingLiU" w:cs="PMingLiU"/>
          <w:spacing w:val="8"/>
        </w:rPr>
        <w:t>，但得到《分子神经科学前沿》主编认可，杂志还特别感谢了举报人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Alexander Magazinov</w:t>
      </w:r>
      <w:r>
        <w:rPr>
          <w:rStyle w:val="any"/>
          <w:rFonts w:ascii="PMingLiU" w:eastAsia="PMingLiU" w:hAnsi="PMingLiU" w:cs="PMingLiU"/>
          <w:spacing w:val="8"/>
        </w:rPr>
        <w:t>。此次撤稿涉及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Mohamed Taheri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Soudeh Ghafouri - Fard</w:t>
      </w:r>
      <w:r>
        <w:rPr>
          <w:rStyle w:val="any"/>
          <w:rFonts w:ascii="PMingLiU" w:eastAsia="PMingLiU" w:hAnsi="PMingLiU" w:cs="PMingLiU"/>
          <w:spacing w:val="8"/>
        </w:rPr>
        <w:t>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Soudeh Ghafouri - Fard </w:t>
      </w:r>
      <w:r>
        <w:rPr>
          <w:rStyle w:val="any"/>
          <w:rFonts w:ascii="PMingLiU" w:eastAsia="PMingLiU" w:hAnsi="PMingLiU" w:cs="PMingLiU"/>
          <w:spacing w:val="8"/>
        </w:rPr>
        <w:t>与伊朗政权高层关联，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Mohamed Taheri </w:t>
      </w:r>
      <w:r>
        <w:rPr>
          <w:rStyle w:val="any"/>
          <w:rFonts w:ascii="PMingLiU" w:eastAsia="PMingLiU" w:hAnsi="PMingLiU" w:cs="PMingLiU"/>
          <w:spacing w:val="8"/>
        </w:rPr>
        <w:t>现为德国耶拿大学博士生。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435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2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https://pubpeer.com/publications/70D249440C74CBC1EB48A14BB636F7#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36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24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872&amp;idx=2&amp;sn=057c78f9eec32d25832745e469572ad6&amp;chksm=8e84fc5a542185756bf3c6a6571b3120fd0741cb922b2ad0518bc3ab2d0e6b21d6c6fcec6003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