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中国医学科学院血液病医院院长团队在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子刊发表的论文遭质疑，真相尚未揭晓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12:03:35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年，一篇题为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“The p53–PUMA axis suppresses iPSC generation”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的论文发表于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Nature Communications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期刊。该论文的作者主要来自中国医学科学院血液病医院（中国医学科学院血液学研究所），包括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Yanxin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Haizhong Feng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Haihui Gu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Dale W. Lewis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Youzhong Yuan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Lei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Haizi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Weimin Miao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Weiping Yuan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Shi-Yuan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Susanne M. Gollin</w:t>
      </w:r>
      <w:r>
        <w:rPr>
          <w:rStyle w:val="any"/>
          <w:rFonts w:ascii="PMingLiU" w:eastAsia="PMingLiU" w:hAnsi="PMingLiU" w:cs="PMingLiU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Tao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（音译：程涛）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该研究获得了多方资助，包括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科技部（项目编号：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2011CB964801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2010CB945204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2011ZX09102-010-04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2012CB966604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美国国立卫生研究院（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NIH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AI080424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HL070561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，资助给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T.C.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，以及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国家自然科学基金（项目编号：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81090410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30825017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81270595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81130074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90913018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0393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34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9721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7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123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6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2334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44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23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  <w:u w:val="single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  <w:u w:val="single"/>
        </w:rPr>
        <w:t>https://pubpeer.com/publications/8635FDFB4BA39FB2E8026CCF4170F1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70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10" w:line="462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33"/>
          <w:szCs w:val="3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77&amp;idx=3&amp;sn=de2917ad12130758c70bf807eec999d5&amp;chksm=c3582f5872b50169ce384b5696aebdee1f22800e9c3940dc980e033ca36b523a45b8df3c3ebe&amp;scene=126&amp;sessionid=1741971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