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随机筛查案例公开｜大连医科大学二级教授刘彩刚论文和其他论文结果交叉重复。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10:39:19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04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01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6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8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3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60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86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80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51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0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45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54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0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29&amp;idx=3&amp;sn=1f3ece8bf66853366d0e5064d30c1497&amp;chksm=c3770e680f7ccd004b1faf4787d7004627aa6148e85bbfd974dfc0cacb212ec5fd67355957c5&amp;scene=126&amp;sessionid=17420100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