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存在严重图像重复问题，南京医科大学附属淮安第一人民医顾立志的论文被撤稿</w:t>
        </w:r>
        <w:r>
          <w:rPr>
            <w:rStyle w:val="a"/>
            <w:rFonts w:ascii="Times New Roman" w:eastAsia="Times New Roman" w:hAnsi="Times New Roman" w:cs="Times New Roman"/>
            <w:b w:val="0"/>
            <w:bCs w:val="0"/>
            <w:spacing w:val="8"/>
          </w:rPr>
          <w:t>. PMID: 31585898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2025-03-13 00:02:06</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5691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8264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762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日，南京医科大学附属淮安第一人民医院在</w:t>
      </w:r>
      <w:r>
        <w:rPr>
          <w:rStyle w:val="any"/>
          <w:rFonts w:ascii="Times New Roman" w:eastAsia="Times New Roman" w:hAnsi="Times New Roman" w:cs="Times New Roman"/>
          <w:spacing w:val="8"/>
          <w:sz w:val="23"/>
          <w:szCs w:val="23"/>
          <w:shd w:val="clear" w:color="auto" w:fill="EEF0FF"/>
        </w:rPr>
        <w:t>Frontiers in Bioscience-Landmark(</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IF=3.3)</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"Lonicerin prevents inflammation and apoptosis in LPS-induced acute lung injury"</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忍冬藤素可在</w:t>
      </w:r>
      <w:r>
        <w:rPr>
          <w:rStyle w:val="any"/>
          <w:rFonts w:ascii="Times New Roman" w:eastAsia="Times New Roman" w:hAnsi="Times New Roman" w:cs="Times New Roman"/>
          <w:spacing w:val="8"/>
          <w:sz w:val="23"/>
          <w:szCs w:val="23"/>
          <w:shd w:val="clear" w:color="auto" w:fill="EEF0FF"/>
        </w:rPr>
        <w:t xml:space="preserve"> LPS </w:t>
      </w:r>
      <w:r>
        <w:rPr>
          <w:rStyle w:val="any"/>
          <w:rFonts w:ascii="PMingLiU" w:eastAsia="PMingLiU" w:hAnsi="PMingLiU" w:cs="PMingLiU"/>
          <w:spacing w:val="8"/>
          <w:sz w:val="23"/>
          <w:szCs w:val="23"/>
          <w:shd w:val="clear" w:color="auto" w:fill="EEF0FF"/>
        </w:rPr>
        <w:t>诱导的急性肺损伤中预防炎症和细胞凋亡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通讯作者：南京医科大学附属淮安第一人民医院</w:t>
      </w:r>
      <w:r>
        <w:rPr>
          <w:rStyle w:val="any"/>
          <w:rFonts w:ascii="Times New Roman" w:eastAsia="Times New Roman" w:hAnsi="Times New Roman" w:cs="Times New Roman"/>
          <w:spacing w:val="8"/>
          <w:sz w:val="23"/>
          <w:szCs w:val="23"/>
          <w:shd w:val="clear" w:color="auto" w:fill="EEF0FF"/>
        </w:rPr>
        <w:t xml:space="preserve"> Li-Zhi Gu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顾立志）</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7809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4861" name=""/>
                    <pic:cNvPicPr>
                      <a:picLocks noChangeAspect="1"/>
                    </pic:cNvPicPr>
                  </pic:nvPicPr>
                  <pic:blipFill>
                    <a:blip xmlns:r="http://schemas.openxmlformats.org/officeDocument/2006/relationships" r:embed="rId9"/>
                    <a:stretch>
                      <a:fillRect/>
                    </a:stretch>
                  </pic:blipFill>
                  <pic:spPr>
                    <a:xfrm>
                      <a:off x="0" y="0"/>
                      <a:ext cx="5486400" cy="407809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827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6164" name=""/>
                    <pic:cNvPicPr>
                      <a:picLocks noChangeAspect="1"/>
                    </pic:cNvPicPr>
                  </pic:nvPicPr>
                  <pic:blipFill>
                    <a:blip xmlns:r="http://schemas.openxmlformats.org/officeDocument/2006/relationships" r:embed="rId10"/>
                    <a:stretch>
                      <a:fillRect/>
                    </a:stretch>
                  </pic:blipFill>
                  <pic:spPr>
                    <a:xfrm>
                      <a:off x="0" y="0"/>
                      <a:ext cx="5486400" cy="309827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155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Clockwise from upper left: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6C.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3C from "CUL4A overexpression enhances lung tumor growth and sensitizes lung cancer cells to erlotinib via transcriptional regulation of EGFR" (Wang et al 2014).</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2C from "Estrogen promotes stemness and invasiveness of ER-positive breast cancer cells through Gli1 activation" (Sun et al 2014).</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2B from "Suppression of CUL4A attenuates TGF-β1-induced epithelial-to-mesenchymal transition in breast cancer cells" (Wang et al 2017) [retracted].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43732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2599" name=""/>
                    <pic:cNvPicPr>
                      <a:picLocks noChangeAspect="1"/>
                    </pic:cNvPicPr>
                  </pic:nvPicPr>
                  <pic:blipFill>
                    <a:blip xmlns:r="http://schemas.openxmlformats.org/officeDocument/2006/relationships" r:embed="rId12"/>
                    <a:stretch>
                      <a:fillRect/>
                    </a:stretch>
                  </pic:blipFill>
                  <pic:spPr>
                    <a:xfrm>
                      <a:off x="0" y="0"/>
                      <a:ext cx="5486400" cy="44373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 5C.</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276190" cy="177142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31233" name=""/>
                    <pic:cNvPicPr>
                      <a:picLocks noChangeAspect="1"/>
                    </pic:cNvPicPr>
                  </pic:nvPicPr>
                  <pic:blipFill>
                    <a:blip xmlns:r="http://schemas.openxmlformats.org/officeDocument/2006/relationships" r:embed="rId13"/>
                    <a:stretch>
                      <a:fillRect/>
                    </a:stretch>
                  </pic:blipFill>
                  <pic:spPr>
                    <a:xfrm>
                      <a:off x="0" y="0"/>
                      <a:ext cx="5276190" cy="17714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Previously published in Fig 3C of "Low-Dose Paclitaxel Ameliorates Pulmonary Fibrosis by Suppressing TGF-b1/Smad3 Pathway via miR-140 Upregulation" (Wang et al 2013).</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276190" cy="258095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1415" name=""/>
                    <pic:cNvPicPr>
                      <a:picLocks noChangeAspect="1"/>
                    </pic:cNvPicPr>
                  </pic:nvPicPr>
                  <pic:blipFill>
                    <a:blip xmlns:r="http://schemas.openxmlformats.org/officeDocument/2006/relationships" r:embed="rId14"/>
                    <a:stretch>
                      <a:fillRect/>
                    </a:stretch>
                  </pic:blipFill>
                  <pic:spPr>
                    <a:xfrm>
                      <a:off x="0" y="0"/>
                      <a:ext cx="5276190" cy="25809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60" w:right="360"/>
        <w:rPr>
          <w:rStyle w:val="any"/>
          <w:rFonts w:ascii="Times New Roman" w:eastAsia="Times New Roman" w:hAnsi="Times New Roman" w:cs="Times New Roman"/>
          <w:color w:val="3E3E3E"/>
          <w:spacing w:val="8"/>
          <w:sz w:val="23"/>
          <w:szCs w:val="23"/>
        </w:rPr>
      </w:pPr>
    </w:p>
    <w:p>
      <w:pPr>
        <w:spacing w:before="0" w:after="0" w:line="450" w:lineRule="atLeast"/>
        <w:ind w:left="390" w:right="390"/>
        <w:rPr>
          <w:rStyle w:val="any"/>
          <w:rFonts w:ascii="Times New Roman" w:eastAsia="Times New Roman" w:hAnsi="Times New Roman" w:cs="Times New Roman"/>
          <w:color w:val="3E3E3E"/>
          <w:spacing w:val="8"/>
          <w:sz w:val="23"/>
          <w:szCs w:val="23"/>
        </w:rPr>
      </w:pP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853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本文已于2025年2月21日被撤回：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主编已撤回本文，因为对文中数据的可靠性和完整性存在重大疑虑。</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近期，出版商和主编注意到了这篇2020年发表的文章中图像的原创性和真实性存在几个问题，这些问题是在当前出版商和主编接管期刊管理之前就已存在的。重复图像的内容包括但不限于：</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(1) 图5C中的图像与先前发表的一篇论文[2]中的图3C完全相同。</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(2) 图6C中的图像与先前发表的一篇论文[3]中的图3C完全相同。</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这些图像的重复使用严重质疑了研究结果的有效性以及对研究伦理标准的遵守。我们曾联系作者要求解释，但未收到回复。因此，主编不再相信这项工作所呈现的研究，并决定撤回该文章。</w:t>
      </w:r>
    </w:p>
    <w:p>
      <w:pPr>
        <w:pStyle w:val="p"/>
        <w:pBdr>
          <w:top w:val="none" w:sz="0" w:space="0" w:color="auto"/>
          <w:left w:val="none" w:sz="0" w:space="1" w:color="auto"/>
          <w:bottom w:val="none" w:sz="0" w:space="0" w:color="auto"/>
          <w:right w:val="none" w:sz="0" w:space="1" w:color="auto"/>
        </w:pBdr>
        <w:spacing w:before="0" w:after="0" w:line="450" w:lineRule="atLeast"/>
        <w:ind w:left="360" w:right="36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20" w:lineRule="atLeast"/>
        <w:ind w:left="330" w:right="330"/>
        <w:rPr>
          <w:rStyle w:val="any"/>
          <w:rFonts w:ascii="Times New Roman" w:eastAsia="Times New Roman" w:hAnsi="Times New Roman" w:cs="Times New Roman"/>
          <w:color w:val="3E3E3E"/>
          <w:spacing w:val="8"/>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https://pubpeer.com/publications/E16153A5B2D471C15DAF5B31ACF540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https://pubmed.ncbi.nlm.nih.gov/31585898/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https://www.imrpress.com/journal/FBL/30/2/10.31083/FBL38385/htm</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246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02919"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05489"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502&amp;idx=2&amp;sn=3061e67f15e95ffa59c66626c158add1&amp;chksm=c369f9fff4a8caa23d4fd245fbd2215112653a001232d58ee9addbbc8a05cc1892b5cbf4ab72&amp;scene=126&amp;sessionid=174197079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