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因被指存在不恰当图像面板重复使用，上海市第三人民医院姜波健的论文被撤稿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25006468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30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24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8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日，上海交通大学医学院附属上海市第三人民医院普外科在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CD133 (+)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通讯作者：上海市第三人民医院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jdy10022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YZ1055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10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6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494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30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6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Image duplication contradicts labels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80288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7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701207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2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Two images in Figure 7c seem to overlap, but are described as representing different groups.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61796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31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37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上述文章已被John Wiley and Sons Ltd撤回，该决定是在对第三方提出的担忧进行调查后作出的。调查发现，文章中存在不恰当的图像面板重复使用问题，这些重复的图像被用于展示不同的实验条件（具体涉及图3c、7c、8a和9a）。鉴于此，出版商对文章数据的真实性产生了质疑，并认为该论文的结论受到了严重影响。尽管作者及其所在机构已被告知这些担忧，但他们并未作出回应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95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7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0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1&amp;sn=cfe7239d5c220ace69c1b99c32bea5f4&amp;chksm=c356f7fb0974a3dce01b85914dc7c51edfa87e4dce9977479109523029e2c55a4f575c750e19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