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三篇无关论文图像面板重叠，涉及西安市儿童医院、海口市人民医院、西电集团医院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16:22:29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61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11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08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17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日，西安市儿童医院普外科在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Open Life Sciences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"MiR-542-3p Suppresses Neuroblastoma Cell Proliferation and Invasion by Downregulation of KDM1A and ZNF346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"(MiR-542-3p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通过下调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KDM1A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ZNF346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抑制神经母细胞瘤细胞的增殖和侵袭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通讯作者：西安市儿童医院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Qiang Wei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4465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06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96190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40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963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日，中南大学湘雅医学院海口附属医院（海口市人民医院）在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Translational Cancer Research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IF=1.5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"Long non-coding RNA DLX6-AS1 knockdown suppresses the tumorigenesis and progression of non-small cell lung cancer through microRNA-16-5p/BMI1 axis"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RNA DLX6-AS1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敲除通过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microRNA-16-5p/BMI1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轴抑制非小细胞肺癌的肿瘤发生和进展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第一作者：海口市人民医院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Chengde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通讯作者：海口市人民医院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Wei Lin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4465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31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5486400" cy="394267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995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4762500" cy="56578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19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hd w:val="clear" w:color="auto" w:fill="EEF0FF"/>
        </w:rPr>
        <w:t>论文信息三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18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日，西电集团医院在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Cancer Cell International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IF=5.3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"Long noncoding RNA DANCR knockdown inhibits proliferation, migration and invasion of glioma by regulating miR-135a-5p/BMI1"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RNA DANCR 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敲除通过调控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miR-135a-5p/BMI1 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抑制胶质瘤的增殖、迁移和侵袭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第一作者：西电集团医院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Lei Feng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通讯作者：西电集团医院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Xiaoming Wang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112257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88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5486400" cy="3655314"/>
            <wp:docPr id="100012" name="" descr="西电集团医院CTMS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1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46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Unexpected overlap between a figure presented in this study and a figures presented in other studies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following papers are affected: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论文一: https://pubmed.ncbi.nlm.nih.gov/33987474/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论文二: https://pubmed.ncbi.nlm.nih.gov/35116677/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论文三: https://pubmed.ncbi.nlm.nih.gov/32099526/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368571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51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https://pubpeer.com/publications/7B3A77D84114DF6BB9169F94AA2FA5#1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https://pubmed.ncbi.nlm.nih.gov/33987474/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https://pubpeer.com/publications/C2A7C6142B31C275BC9141937134BE#1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https://pubmed.ncbi.nlm.nih.gov/35116677/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https://pubpeer.com/publications/1A1899BE933A9F7CC1CE0CB7B2A7FC#1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https://pubmed.ncbi.nlm.nih.gov/32099526/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52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95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85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2.emf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376&amp;idx=3&amp;sn=110169e656da9eafe28a5526abe40109&amp;chksm=c32d692587f0314277cea291e20df2e9aa1f4ebb464d5158cf29f99850861824805fb7d3f9df&amp;scene=126&amp;sessionid=17419707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