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广医三院副院长研究项目受疑，学术争议浮出水面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22:22:45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2547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924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近日，《Cancer Cell International》期刊上一篇题为“Circular RNA circ-MAT2B facilitates glycolysis and growth of gastric cancer through regulating the miR-515-5p/HIF-1α axis” 环状RNA circ-MAT2B通过调控miR-515-5p/HIF-1α轴促进胃癌糖酵解和生长的研究因图像重复问题引发关注。该研究由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Jia Liu , Haiying Liu , Qingshan Zeng , Pei Xu , Mingxing Liu 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Ning Yang（通讯作者，副院长）共同完成，通讯单位为广州医科大学附属第三医院临床营养科。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2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23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2025年3月评论人Sholto David指出本文结果与早前研究图像重复：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32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884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https://pubpeer.com/publications/EAC5C445153B3FDA7FD7A6C78515DF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52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189&amp;idx=1&amp;sn=14dd48fdcd5f732e28a7b5bc808c0531&amp;chksm=c2094d793908ccac9bd646ed783d3d89014992e570c4b2ef4641fd926c2a25778d7df0e2fc3b&amp;scene=126&amp;sessionid=174197075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