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上海中医药大学曙光医院肿瘤内科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10:12:51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1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8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上海中医药大学曙光医院肿瘤内科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MALAT1 regulates the transcriptional and translational levels of proto-oncogene RUNX2 in colorectal cancer metastasis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调节原癌基因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RUNX2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在结直肠癌转移中的转录和翻译水平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在复发性癌症（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）和术后转移灶中发现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lncRNA-MALAT1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的异位表达，但其生物学机制尚不清楚。我们的研究首次揭示了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通过两种机制在促进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转移中的新作用：第一，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家族成员，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去抑制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它们对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LRP6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表达的影响，增强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β-catenin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信号传导，导致下游靶基因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RUNX2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的转录水平升高。其次，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SFPQ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，并解离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SFPQ/PTBP2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二聚体，释放游离的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PTBP2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，通过与相应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RUNX2 mRNA 5'UTR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IRES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结构域相互作用，提高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RUNX2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的翻译水平。此外，在复发性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肿瘤中检测到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RUNX2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表达水平升高，这与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TMN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分期、转移以及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患者的生存密切相关。我们的研究表明，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RUNX2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可以作为预测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患者复发和转移的两种生物标志物。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上海中医药大学曙光医院肿瘤内科，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201203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，上海。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复旦大学上海癌症中心大肠癌外科，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200032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，上海。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上海中医药大学曙光医院肿瘤内科，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201203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主编们撤回了这篇文章。本文发表后，人们对已发表的图像提出了担忧。作者能够提供解释和原始数据，然而，出版商的一项调查发现，图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中公布的数据和原始数据之间存在差异，图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LoVo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shRNA 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SW260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pcDNA3.1-RUNX2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）之间存在相似性，图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PTBP2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之间也存在相似性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。因此，总编辑对本文所呈现的内容失去了信心。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141227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784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141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46494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03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62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55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44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655&amp;idx=1&amp;sn=578536cb44be85b672ac220f7ce7ae8f&amp;chksm=c0ef7ffbdb34a8c8e527676673f2be42eba5c9265a53031a3aaec125f6a237edabaf1f787d58&amp;scene=126&amp;sessionid=1741976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