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厦门仙岳医院研究论文被质疑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15:03:31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61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868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2018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日，厦门仙岳医院在《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International Journal of Nanomedicine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Design of pH-sensitive methotrexate prodrug-targeted curcumin nanoparticles for efficient dual-drug delivery and combination cancer therapy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网站上指出“其中一张图像中有克隆区域，借助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ImageTwin.ai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进行识别”。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966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896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9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www.pubpeer.com/publications/7B8FED524CD5BFE57D8B40970F03CA#1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对于文章内容的真实性、完整性、及时性本公众号不做任何保证或承诺，仅供读者参考！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如果您有任何建议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，请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及时通过私信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59&amp;idx=1&amp;sn=2a8349b7ed5d7697b81ee3ced0c5c20b&amp;chksm=c1136a31ab541d0277f540af31fd6ec662aca76fe8c5d43e1cb75d54b904a74cf912f73a27f5&amp;scene=126&amp;sessionid=1741972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