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使用多个问题细胞系，安徽医科大学第二附属医院论文被撤回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年，来自安徽医科大学第二附属医院的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 Qian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通讯作者，音译钱波）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Zhiheng Yao , Yang Yang , Na Li , Qiao Wang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Biotechnology and Applied Biochemistry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Downregulation of SDCBP inhibits cell proliferation and induces apoptosis by regulating PI3K/AKT/mTOR pathway in gastric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）在线发表，已由期刊主编叶开明、国际生物化学与分子生物学联合会和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</w:t>
      </w:r>
      <w:r>
        <w:rPr>
          <w:rStyle w:val="any"/>
          <w:rFonts w:ascii="PMingLiU" w:eastAsia="PMingLiU" w:hAnsi="PMingLiU" w:cs="PMingLiU"/>
          <w:spacing w:val="8"/>
        </w:rPr>
        <w:t>协商撤回。由于第三方提出的担忧，达成了撤回协议。具体而言，该文章报告的实验是在无法验证的细胞系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- 803 </w:t>
      </w:r>
      <w:r>
        <w:rPr>
          <w:rStyle w:val="any"/>
          <w:rFonts w:ascii="PMingLiU" w:eastAsia="PMingLiU" w:hAnsi="PMingLiU" w:cs="PMingLiU"/>
          <w:spacing w:val="8"/>
        </w:rPr>
        <w:t>中进行的。出版商的进一步调查发现，该文章仅基于受损的同行评审而被接受。本手稿中的部分实验方法缺乏足够的细节来解释和重现研究结果。此外，本研究中提到和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或使用的以下细胞系被发现存在问题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受污染：</w:t>
      </w:r>
      <w:r>
        <w:rPr>
          <w:rStyle w:val="any"/>
          <w:rFonts w:ascii="Times New Roman" w:eastAsia="Times New Roman" w:hAnsi="Times New Roman" w:cs="Times New Roman"/>
          <w:spacing w:val="8"/>
        </w:rPr>
        <w:t>BGC - 823 [1, 2]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MKN - 28 [3]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[1, 2]</w:t>
      </w:r>
      <w:r>
        <w:rPr>
          <w:rStyle w:val="any"/>
          <w:rFonts w:ascii="PMingLiU" w:eastAsia="PMingLiU" w:hAnsi="PMingLiU" w:cs="PMingLiU"/>
          <w:spacing w:val="8"/>
        </w:rPr>
        <w:t>。因此，编辑认为本文的结论无效，必须撤回该文章。已与作者联系，但他们未对撤回决定作出回应。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https://pubpeer.com/publications/76F8C8EF2919AA67F1B24B414076A8#1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安徽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安徽医科大学第二附属医院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350&amp;idx=6&amp;sn=0a88db141a5bdeea9baebb1a15ac9e88&amp;chksm=c0a241ef3c5beb2255b912f168694481c9170fa4baa96a05a34b6918df14ac056c78c8647c6c&amp;scene=126&amp;sessionid=1741976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733355482036011009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