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山东第二医科大学附属医院的突破性研究陷入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学术诚信挑战再现！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16:40:31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质疑背景与科研诚信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在学术研究的领域，保持科学诚信是至关重要的。然而，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月，山东第二医科大学附属医院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前身为潍坊医学院附属医院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的研究团队发表了一项有望推动医学进步的研究，却因图片问题面临质疑。这篇发表在《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7.7002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，一区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多功能聚多巴胺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环糊精增强壳聚糖纳米复合水凝胶：伤口愈合的协同平台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”(Multifunctional polydopamine/hemincyclodextrin reinforced chitosan nanocomposite hydrogel: A synergistic platform for wound healing)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，在发表不到一年后即遭遇了学术诚信的考验。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3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1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质疑与争议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月，来自读者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Pycreus lanceolatus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上引发了广泛关注。他指出，论文中图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的图像在不同实验条件下出现意外重叠，引发了对数据真实性的怀疑。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24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1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6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https://pubpeer.com/publications/7A90FA26D676621C22D1F06769E4DF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48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83&amp;idx=1&amp;sn=5c1509973b2e0d90efd4e0543ccb57d6&amp;chksm=c51ae2e12a27aff43b30e2049afe43651bb90930ca3f57904f0ef0fa8da4a61f1e8eade879d4&amp;scene=126&amp;sessionid=1742028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