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河南大学淮河医院泌尿外科论文因图像操纵陷造假争议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22:11:59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38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71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2018年，来自河南大学淮河医院泌尿外科的 Qian Liu , Yang Li , Weiling Lv , Guangwei Zhang , Xin Tian , Xiaodong Li , Hepeng Cheng , Chaoyang Zhu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UCA1 promotes cell proliferation and invasion and inhibits apoptosis through regulation of the miR129–SOX4 pathway in renal cell carcinoma 的论文。该研究得到了河南省科技项目（172102310153）的支持。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74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09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22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https://pubpeer.com/publications/7989ADC2516D38846C39B3ED8A9F50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04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369&amp;idx=1&amp;sn=5f75940107168e9af8177926505b50a6&amp;chksm=c098ad8828ad9445f9be8f3df8205d667f1995fd03153f21aa9a342b92ac3663fc88face4626&amp;scene=126&amp;sessionid=17419724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