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学术争议：中国医学科学院基础医学研究所黄波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北京大学人民医院血液病研究所张晓辉合作的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子刊论文图像高度相似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04:21:00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280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Cell softness renders cytotoxic T lymphocytes and T leukemic cells resistant to perforin-mediated killing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中国医学科学院基础医学研究所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Yabo Zhou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Dianheng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Bo Huang(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北京大学人民医院血液病研究所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Xiaohui Zhang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张晓辉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62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70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75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8a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组高度相似的图像。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857750" cy="33623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43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307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8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spacing w:before="0" w:line="315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得到了国家重点研发计划（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2022YFA1206000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2021YFC2500300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82388201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82300258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82203549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中国医学科学院医学科学创新基金（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CIFMS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2021-I2M-1-021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海河实验室细胞生态系统创新基金（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22HHXBSS00009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1"/>
          <w:szCs w:val="21"/>
        </w:rPr>
        <w:t>https://pmc.ncbi.nlm.nih.gov/articles/PMC10869718/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665&amp;idx=1&amp;sn=df458327fdc608a263e360ba00a75764&amp;chksm=c5f9234f7d610698178691b7069b20cf987dd6f0d3c3783810eb799c9091593449e4216c04c7&amp;scene=126&amp;sessionid=17419729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