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？西南医科大学附属医院血管甲状腺外科学术带头人研究遭质疑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12:06:37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“Laminar flow inhibits the Hippo/YAP pathway via autophagy and SIRT1-mediated deacetylation against atherosclerosis”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层流通过自噬和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SIRT1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介导的去乙酰化抑制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Hippo/YAP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通路以对抗动脉粥样硬化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10.1038/s41419-020-2343-1  </w:t>
      </w:r>
      <w:r>
        <w:rPr>
          <w:rStyle w:val="any"/>
          <w:rFonts w:ascii="PMingLiU" w:eastAsia="PMingLiU" w:hAnsi="PMingLiU" w:cs="PMingLiU"/>
          <w:spacing w:val="8"/>
        </w:rPr>
        <w:t>）的研究因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图像重复问题引发关注。研究由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Ping Yuan , Qiongying Hu , Xuemei He , Yang Long , Xueqin Song , Fei Wu , Yanzheng He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Xiangyu Zhou</w:t>
      </w:r>
      <w:r>
        <w:rPr>
          <w:rStyle w:val="any"/>
          <w:rFonts w:ascii="PMingLiU" w:eastAsia="PMingLiU" w:hAnsi="PMingLiU" w:cs="PMingLiU"/>
          <w:spacing w:val="8"/>
        </w:rPr>
        <w:t>（通讯作者，西南医科大学科技处处长，省学术带头人）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共同完成，通讯单位为西南医科大学附属医院血管甲状腺外科。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87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指出本文结果存在重复：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两篇发表时间相近的论文共享了一张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图像，但其标签不同。我没有发现两篇论文有共同作者。在其中一条条带下方，有一个小白点噪声，使得这两张图像的相似性非常明显（我已添加蓝色箭头标出该位置）。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其中一篇论文的图像版本包含四条条带，而另一篇论文的图像质量更高。目前尚不清楚哪个版本是原始图像。我认为，对两支研究团队而言，澄清此事符合他们的利益。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6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0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YAP </w:t>
      </w:r>
      <w:r>
        <w:rPr>
          <w:rStyle w:val="any"/>
          <w:rFonts w:ascii="PMingLiU" w:eastAsia="PMingLiU" w:hAnsi="PMingLiU" w:cs="PMingLiU"/>
          <w:spacing w:val="8"/>
        </w:rPr>
        <w:t>印迹比预期的更相似，作者能否分享原始数据？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23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05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  <w:u w:val="single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https://pubpeer.com/publications/24316B517373791DECF9B910C83DF3#2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南医科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西南医科大学附属医院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224&amp;idx=5&amp;sn=b0cb7760f32c19e360bca7a8a72b8a4c&amp;chksm=c3e56bf98d7aaa885dd2ec2c839cdd18cd25b2720f640b963960e181ce962e7088526c9a04d3&amp;scene=126&amp;sessionid=1741972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4135658882079129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