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曾任党委副书记、院长研究撤稿！山西医科大学第一医院论文因数据重复遭质疑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2025-03-11 11:31:36</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Oncology Letters</w:t>
      </w:r>
      <w:r>
        <w:rPr>
          <w:rStyle w:val="any"/>
          <w:rFonts w:ascii="PMingLiU" w:eastAsia="PMingLiU" w:hAnsi="PMingLiU" w:cs="PMingLiU"/>
          <w:spacing w:val="8"/>
        </w:rPr>
        <w:t>》期刊上一篇题为</w:t>
      </w:r>
      <w:r>
        <w:rPr>
          <w:rStyle w:val="any"/>
          <w:rFonts w:ascii="Times New Roman" w:eastAsia="Times New Roman" w:hAnsi="Times New Roman" w:cs="Times New Roman"/>
          <w:b/>
          <w:bCs/>
          <w:spacing w:val="8"/>
        </w:rPr>
        <w:t xml:space="preserve">“Liriodenine induces the apoptosis of human laryngocarcinoma cells via the upregulation of p53 expression” </w:t>
      </w:r>
      <w:r>
        <w:rPr>
          <w:rStyle w:val="any"/>
          <w:rFonts w:ascii="PMingLiU" w:eastAsia="PMingLiU" w:hAnsi="PMingLiU" w:cs="PMingLiU"/>
          <w:b/>
          <w:bCs/>
          <w:spacing w:val="8"/>
        </w:rPr>
        <w:t>鹅掌楸碱通过上调</w:t>
      </w:r>
      <w:r>
        <w:rPr>
          <w:rStyle w:val="any"/>
          <w:rFonts w:ascii="Times New Roman" w:eastAsia="Times New Roman" w:hAnsi="Times New Roman" w:cs="Times New Roman"/>
          <w:b/>
          <w:bCs/>
          <w:spacing w:val="8"/>
        </w:rPr>
        <w:t>p53</w:t>
      </w:r>
      <w:r>
        <w:rPr>
          <w:rStyle w:val="any"/>
          <w:rFonts w:ascii="PMingLiU" w:eastAsia="PMingLiU" w:hAnsi="PMingLiU" w:cs="PMingLiU"/>
          <w:b/>
          <w:bCs/>
          <w:spacing w:val="8"/>
        </w:rPr>
        <w:t>表达诱导人喉癌细胞凋亡</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doi: 10.3892/ol.2014.2834</w:t>
      </w:r>
      <w:r>
        <w:rPr>
          <w:rStyle w:val="any"/>
          <w:rFonts w:ascii="PMingLiU" w:eastAsia="PMingLiU" w:hAnsi="PMingLiU" w:cs="PMingLiU"/>
          <w:spacing w:val="8"/>
        </w:rPr>
        <w:t>）的研究因图像重复和数据问题被撤稿。研究由</w:t>
      </w:r>
      <w:r>
        <w:rPr>
          <w:rStyle w:val="any"/>
          <w:rFonts w:ascii="Times New Roman" w:eastAsia="Times New Roman" w:hAnsi="Times New Roman" w:cs="Times New Roman"/>
          <w:spacing w:val="8"/>
        </w:rPr>
        <w:t>Liang Li , Ying Xu , </w:t>
      </w:r>
      <w:r>
        <w:rPr>
          <w:rStyle w:val="any"/>
          <w:rFonts w:ascii="Times New Roman" w:eastAsia="Times New Roman" w:hAnsi="Times New Roman" w:cs="Times New Roman"/>
          <w:b/>
          <w:bCs/>
          <w:spacing w:val="8"/>
        </w:rPr>
        <w:t>Binquan Wang</w:t>
      </w:r>
      <w:r>
        <w:rPr>
          <w:rStyle w:val="any"/>
          <w:rFonts w:ascii="PMingLiU" w:eastAsia="PMingLiU" w:hAnsi="PMingLiU" w:cs="PMingLiU"/>
          <w:spacing w:val="8"/>
        </w:rPr>
        <w:t>（通讯作者，曾任党委副书记、院长）共同完成，通讯作者</w:t>
      </w:r>
      <w:r>
        <w:rPr>
          <w:rStyle w:val="any"/>
          <w:rFonts w:ascii="Times New Roman" w:eastAsia="Times New Roman" w:hAnsi="Times New Roman" w:cs="Times New Roman"/>
          <w:spacing w:val="8"/>
        </w:rPr>
        <w:t>Binquan Wang</w:t>
      </w:r>
      <w:r>
        <w:rPr>
          <w:rStyle w:val="any"/>
          <w:rFonts w:ascii="PMingLiU" w:eastAsia="PMingLiU" w:hAnsi="PMingLiU" w:cs="PMingLiU"/>
          <w:spacing w:val="8"/>
        </w:rPr>
        <w:t>单位为</w:t>
      </w:r>
      <w:r>
        <w:rPr>
          <w:rStyle w:val="any"/>
          <w:rFonts w:ascii="PMingLiU" w:eastAsia="PMingLiU" w:hAnsi="PMingLiU" w:cs="PMingLiU"/>
          <w:spacing w:val="8"/>
        </w:rPr>
        <w:t>山西医科大学第一医院耳鼻咽喉头颈外科，第一作者</w:t>
      </w:r>
      <w:r>
        <w:rPr>
          <w:rStyle w:val="any"/>
          <w:rFonts w:ascii="Times New Roman" w:eastAsia="Times New Roman" w:hAnsi="Times New Roman" w:cs="Times New Roman"/>
          <w:spacing w:val="8"/>
        </w:rPr>
        <w:t>Liang Li</w:t>
      </w:r>
      <w:r>
        <w:rPr>
          <w:rStyle w:val="any"/>
          <w:rFonts w:ascii="PMingLiU" w:eastAsia="PMingLiU" w:hAnsi="PMingLiU" w:cs="PMingLiU"/>
          <w:spacing w:val="8"/>
        </w:rPr>
        <w:t>单位为</w:t>
      </w:r>
      <w:r>
        <w:rPr>
          <w:rStyle w:val="any"/>
          <w:rFonts w:ascii="PMingLiU" w:eastAsia="PMingLiU" w:hAnsi="PMingLiU" w:cs="PMingLiU"/>
          <w:spacing w:val="8"/>
        </w:rPr>
        <w:t>南京医科大学第二附属医院耳鼻咽喉头颈外科。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48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34595" name=""/>
                    <pic:cNvPicPr>
                      <a:picLocks noChangeAspect="1"/>
                    </pic:cNvPicPr>
                  </pic:nvPicPr>
                  <pic:blipFill>
                    <a:blip xmlns:r="http://schemas.openxmlformats.org/officeDocument/2006/relationships" r:embed="rId6"/>
                    <a:stretch>
                      <a:fillRect/>
                    </a:stretch>
                  </pic:blipFill>
                  <pic:spPr>
                    <a:xfrm>
                      <a:off x="0" y="0"/>
                      <a:ext cx="5486400" cy="274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指出本文存在重复：</w:t>
      </w:r>
      <w:r>
        <w:rPr>
          <w:rStyle w:val="any"/>
          <w:rFonts w:ascii="Times New Roman" w:eastAsia="Times New Roman" w:hAnsi="Times New Roman" w:cs="Times New Roman"/>
          <w:b/>
          <w:bCs/>
          <w:spacing w:val="8"/>
        </w:rPr>
        <w:t> </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蓝框：两个</w:t>
      </w:r>
      <w:r>
        <w:rPr>
          <w:rStyle w:val="any"/>
          <w:rFonts w:ascii="Times New Roman" w:eastAsia="Times New Roman" w:hAnsi="Times New Roman" w:cs="Times New Roman"/>
          <w:spacing w:val="8"/>
        </w:rPr>
        <w:t xml:space="preserve"> HE </w:t>
      </w:r>
      <w:r>
        <w:rPr>
          <w:rStyle w:val="any"/>
          <w:rFonts w:ascii="PMingLiU" w:eastAsia="PMingLiU" w:hAnsi="PMingLiU" w:cs="PMingLiU"/>
          <w:spacing w:val="8"/>
        </w:rPr>
        <w:t>面板看起来非常相似</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809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12594" name=""/>
                    <pic:cNvPicPr>
                      <a:picLocks noChangeAspect="1"/>
                    </pic:cNvPicPr>
                  </pic:nvPicPr>
                  <pic:blipFill>
                    <a:blip xmlns:r="http://schemas.openxmlformats.org/officeDocument/2006/relationships" r:embed="rId7"/>
                    <a:stretch>
                      <a:fillRect/>
                    </a:stretch>
                  </pic:blipFill>
                  <pic:spPr>
                    <a:xfrm>
                      <a:off x="0" y="0"/>
                      <a:ext cx="5486400" cy="45780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指出本文结果与其他研究图像重复：</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本文图</w:t>
      </w:r>
      <w:r>
        <w:rPr>
          <w:rStyle w:val="any"/>
          <w:rFonts w:ascii="Times New Roman" w:eastAsia="Times New Roman" w:hAnsi="Times New Roman" w:cs="Times New Roman"/>
          <w:spacing w:val="8"/>
        </w:rPr>
        <w:t>1E</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3A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"Boschniakia Rossica Polysaccharide Triggers Laryngeal Carcinoma Cell Apoptosis by Regulating Expression of Bcl-2, Caspase-3, and P53" (Yao et al 2017)</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03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71821" name=""/>
                    <pic:cNvPicPr>
                      <a:picLocks noChangeAspect="1"/>
                    </pic:cNvPicPr>
                  </pic:nvPicPr>
                  <pic:blipFill>
                    <a:blip xmlns:r="http://schemas.openxmlformats.org/officeDocument/2006/relationships" r:embed="rId8"/>
                    <a:stretch>
                      <a:fillRect/>
                    </a:stretch>
                  </pic:blipFill>
                  <pic:spPr>
                    <a:xfrm>
                      <a:off x="0" y="0"/>
                      <a:ext cx="5486400" cy="1803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0000"/>
          <w:spacing w:val="8"/>
        </w:rPr>
        <w:t>2024</w:t>
      </w:r>
      <w:r>
        <w:rPr>
          <w:rStyle w:val="any"/>
          <w:rFonts w:ascii="PMingLiU" w:eastAsia="PMingLiU" w:hAnsi="PMingLiU" w:cs="PMingLiU"/>
          <w:b/>
          <w:bCs/>
          <w:color w:val="FF0000"/>
          <w:spacing w:val="8"/>
        </w:rPr>
        <w:t>年</w:t>
      </w:r>
      <w:r>
        <w:rPr>
          <w:rStyle w:val="any"/>
          <w:rFonts w:ascii="Times New Roman" w:eastAsia="Times New Roman" w:hAnsi="Times New Roman" w:cs="Times New Roman"/>
          <w:b/>
          <w:bCs/>
          <w:color w:val="FF0000"/>
          <w:spacing w:val="8"/>
        </w:rPr>
        <w:t>8</w:t>
      </w:r>
      <w:r>
        <w:rPr>
          <w:rStyle w:val="any"/>
          <w:rFonts w:ascii="PMingLiU" w:eastAsia="PMingLiU" w:hAnsi="PMingLiU" w:cs="PMingLiU"/>
          <w:b/>
          <w:bCs/>
          <w:color w:val="FF0000"/>
          <w:spacing w:val="8"/>
        </w:rPr>
        <w:t>月第一作者</w:t>
      </w:r>
      <w:r>
        <w:rPr>
          <w:rStyle w:val="any"/>
          <w:rFonts w:ascii="Times New Roman" w:eastAsia="Times New Roman" w:hAnsi="Times New Roman" w:cs="Times New Roman"/>
          <w:b/>
          <w:bCs/>
          <w:color w:val="FF0000"/>
          <w:spacing w:val="8"/>
        </w:rPr>
        <w:t>Liang Li</w:t>
      </w:r>
      <w:r>
        <w:rPr>
          <w:rStyle w:val="any"/>
          <w:rFonts w:ascii="PMingLiU" w:eastAsia="PMingLiU" w:hAnsi="PMingLiU" w:cs="PMingLiU"/>
          <w:b/>
          <w:bCs/>
          <w:color w:val="FF0000"/>
          <w:spacing w:val="8"/>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 xml:space="preserve"> Hoya camphorifolia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我是本研究的第一作者。感谢您对本文的关注和评论。该论文完全由作者团队独立完成，所有高清图像和原始数据均已存档。我们的文章于</w:t>
      </w:r>
      <w:r>
        <w:rPr>
          <w:rStyle w:val="any"/>
          <w:rFonts w:ascii="Times New Roman" w:eastAsia="Times New Roman" w:hAnsi="Times New Roman" w:cs="Times New Roman"/>
          <w:spacing w:val="8"/>
        </w:rPr>
        <w:t xml:space="preserve"> 2014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月在线发表。经查询，我们发现另一篇文章（</w:t>
      </w:r>
      <w:r>
        <w:rPr>
          <w:rStyle w:val="any"/>
          <w:rFonts w:ascii="Times New Roman" w:eastAsia="Times New Roman" w:hAnsi="Times New Roman" w:cs="Times New Roman"/>
          <w:spacing w:val="8"/>
        </w:rPr>
        <w:t xml:space="preserve">Yao </w:t>
      </w:r>
      <w:r>
        <w:rPr>
          <w:rStyle w:val="any"/>
          <w:rFonts w:ascii="PMingLiU" w:eastAsia="PMingLiU" w:hAnsi="PMingLiU" w:cs="PMingLiU"/>
          <w:spacing w:val="8"/>
        </w:rPr>
        <w:t>等，</w:t>
      </w:r>
      <w:r>
        <w:rPr>
          <w:rStyle w:val="any"/>
          <w:rFonts w:ascii="Times New Roman" w:eastAsia="Times New Roman" w:hAnsi="Times New Roman" w:cs="Times New Roman"/>
          <w:spacing w:val="8"/>
        </w:rPr>
        <w:t>2017</w:t>
      </w:r>
      <w:r>
        <w:rPr>
          <w:rStyle w:val="any"/>
          <w:rFonts w:ascii="PMingLiU" w:eastAsia="PMingLiU" w:hAnsi="PMingLiU" w:cs="PMingLiU"/>
          <w:spacing w:val="8"/>
        </w:rPr>
        <w:t>）中出现的相同</w:t>
      </w:r>
      <w:r>
        <w:rPr>
          <w:rStyle w:val="any"/>
          <w:rFonts w:ascii="Times New Roman" w:eastAsia="Times New Roman" w:hAnsi="Times New Roman" w:cs="Times New Roman"/>
          <w:spacing w:val="8"/>
        </w:rPr>
        <w:t xml:space="preserve"> WB </w:t>
      </w:r>
      <w:r>
        <w:rPr>
          <w:rStyle w:val="any"/>
          <w:rFonts w:ascii="PMingLiU" w:eastAsia="PMingLiU" w:hAnsi="PMingLiU" w:cs="PMingLiU"/>
          <w:spacing w:val="8"/>
        </w:rPr>
        <w:t>结果，其投稿时间为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月，并于</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月在线发表。我们与该论文（</w:t>
      </w:r>
      <w:r>
        <w:rPr>
          <w:rStyle w:val="any"/>
          <w:rFonts w:ascii="Times New Roman" w:eastAsia="Times New Roman" w:hAnsi="Times New Roman" w:cs="Times New Roman"/>
          <w:spacing w:val="8"/>
        </w:rPr>
        <w:t xml:space="preserve">Yao </w:t>
      </w:r>
      <w:r>
        <w:rPr>
          <w:rStyle w:val="any"/>
          <w:rFonts w:ascii="PMingLiU" w:eastAsia="PMingLiU" w:hAnsi="PMingLiU" w:cs="PMingLiU"/>
          <w:spacing w:val="8"/>
        </w:rPr>
        <w:t>等，</w:t>
      </w:r>
      <w:r>
        <w:rPr>
          <w:rStyle w:val="any"/>
          <w:rFonts w:ascii="Times New Roman" w:eastAsia="Times New Roman" w:hAnsi="Times New Roman" w:cs="Times New Roman"/>
          <w:spacing w:val="8"/>
        </w:rPr>
        <w:t>2017</w:t>
      </w:r>
      <w:r>
        <w:rPr>
          <w:rStyle w:val="any"/>
          <w:rFonts w:ascii="PMingLiU" w:eastAsia="PMingLiU" w:hAnsi="PMingLiU" w:cs="PMingLiU"/>
          <w:spacing w:val="8"/>
        </w:rPr>
        <w:t>）的作者团队并无联系。根据该论文中图像的质量，怀疑其是从我们文章的在线版本中截取的。我们已经向《</w:t>
      </w:r>
      <w:r>
        <w:rPr>
          <w:rStyle w:val="any"/>
          <w:rFonts w:ascii="Times New Roman" w:eastAsia="Times New Roman" w:hAnsi="Times New Roman" w:cs="Times New Roman"/>
          <w:spacing w:val="8"/>
        </w:rPr>
        <w:t>Med Sci Monit</w:t>
      </w:r>
      <w:r>
        <w:rPr>
          <w:rStyle w:val="any"/>
          <w:rFonts w:ascii="PMingLiU" w:eastAsia="PMingLiU" w:hAnsi="PMingLiU" w:cs="PMingLiU"/>
          <w:spacing w:val="8"/>
        </w:rPr>
        <w:t>》期刊编辑部发送了电子邮件，并联系了该论文的通讯作者以提出我们的质疑。</w:t>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 xml:space="preserve"> Elisabeth M Bik</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我是本研究的第一作者。感谢您对本文的关注和评论。对于</w:t>
      </w:r>
      <w:r>
        <w:rPr>
          <w:rStyle w:val="any"/>
          <w:rFonts w:ascii="Times New Roman" w:eastAsia="Times New Roman" w:hAnsi="Times New Roman" w:cs="Times New Roman"/>
          <w:spacing w:val="8"/>
        </w:rPr>
        <w:t xml:space="preserve"> Figure 3B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HE </w:t>
      </w:r>
      <w:r>
        <w:rPr>
          <w:rStyle w:val="any"/>
          <w:rFonts w:ascii="PMingLiU" w:eastAsia="PMingLiU" w:hAnsi="PMingLiU" w:cs="PMingLiU"/>
          <w:spacing w:val="8"/>
        </w:rPr>
        <w:t>染色图像的重复，我们深感抱歉。经检查原始数据，我们确认该错误是由于在合成图像过程中粘贴错误以及缺乏细致校对，导致两组实验中错误地使用了相同的图像。此外，</w:t>
      </w:r>
      <w:r>
        <w:rPr>
          <w:rStyle w:val="any"/>
          <w:rFonts w:ascii="Times New Roman" w:eastAsia="Times New Roman" w:hAnsi="Times New Roman" w:cs="Times New Roman"/>
          <w:spacing w:val="8"/>
        </w:rPr>
        <w:t xml:space="preserve">HE </w:t>
      </w:r>
      <w:r>
        <w:rPr>
          <w:rStyle w:val="any"/>
          <w:rFonts w:ascii="PMingLiU" w:eastAsia="PMingLiU" w:hAnsi="PMingLiU" w:cs="PMingLiU"/>
          <w:spacing w:val="8"/>
        </w:rPr>
        <w:t>染色仅用于展示形态学图像，并不会影响实验结论。为了减少该错误带来的影响，我们已向期刊编辑部发送邮件，申请发表勘误以更正该错误。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于</w:t>
      </w:r>
      <w:r>
        <w:rPr>
          <w:rStyle w:val="any"/>
          <w:rFonts w:ascii="Times New Roman" w:eastAsia="Times New Roman" w:hAnsi="Times New Roman" w:cs="Times New Roman"/>
          <w:spacing w:val="8"/>
        </w:rPr>
        <w:t xml:space="preserve"> 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在本论文发表后，一位关注的读者向编辑部反映，论文</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第</w:t>
      </w:r>
      <w:r>
        <w:rPr>
          <w:rStyle w:val="any"/>
          <w:rFonts w:ascii="Times New Roman" w:eastAsia="Times New Roman" w:hAnsi="Times New Roman" w:cs="Times New Roman"/>
          <w:spacing w:val="8"/>
        </w:rPr>
        <w:t xml:space="preserve"> 1125 </w:t>
      </w:r>
      <w:r>
        <w:rPr>
          <w:rStyle w:val="any"/>
          <w:rFonts w:ascii="PMingLiU" w:eastAsia="PMingLiU" w:hAnsi="PMingLiU" w:cs="PMingLiU"/>
          <w:spacing w:val="8"/>
        </w:rPr>
        <w:t>页的图</w:t>
      </w:r>
      <w:r>
        <w:rPr>
          <w:rStyle w:val="any"/>
          <w:rFonts w:ascii="Times New Roman" w:eastAsia="Times New Roman" w:hAnsi="Times New Roman" w:cs="Times New Roman"/>
          <w:spacing w:val="8"/>
        </w:rPr>
        <w:t xml:space="preserve"> 3B </w:t>
      </w:r>
      <w:r>
        <w:rPr>
          <w:rStyle w:val="any"/>
          <w:rFonts w:ascii="PMingLiU" w:eastAsia="PMingLiU" w:hAnsi="PMingLiU" w:cs="PMingLiU"/>
          <w:spacing w:val="8"/>
        </w:rPr>
        <w:t>中的某个数据面板似乎被用于展示不同实验的结果，而</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第</w:t>
      </w:r>
      <w:r>
        <w:rPr>
          <w:rStyle w:val="any"/>
          <w:rFonts w:ascii="Times New Roman" w:eastAsia="Times New Roman" w:hAnsi="Times New Roman" w:cs="Times New Roman"/>
          <w:spacing w:val="8"/>
        </w:rPr>
        <w:t xml:space="preserve"> 1123 </w:t>
      </w:r>
      <w:r>
        <w:rPr>
          <w:rStyle w:val="any"/>
          <w:rFonts w:ascii="PMingLiU" w:eastAsia="PMingLiU" w:hAnsi="PMingLiU" w:cs="PMingLiU"/>
          <w:spacing w:val="8"/>
        </w:rPr>
        <w:t>页的图</w:t>
      </w:r>
      <w:r>
        <w:rPr>
          <w:rStyle w:val="any"/>
          <w:rFonts w:ascii="Times New Roman" w:eastAsia="Times New Roman" w:hAnsi="Times New Roman" w:cs="Times New Roman"/>
          <w:spacing w:val="8"/>
        </w:rPr>
        <w:t xml:space="preserve"> 1E </w:t>
      </w:r>
      <w:r>
        <w:rPr>
          <w:rStyle w:val="any"/>
          <w:rFonts w:ascii="PMingLiU" w:eastAsia="PMingLiU" w:hAnsi="PMingLiU" w:cs="PMingLiU"/>
          <w:spacing w:val="8"/>
        </w:rPr>
        <w:t>中的蛋白质印迹（</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）数据随后又出现在另一篇由不同作者、不同研究机构撰写的研究论文中。这一问题引起了编辑部的重视，并促使其对论文中的数据进行独立分析。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经过审查，编辑部发现</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TUNEL </w:t>
      </w:r>
      <w:r>
        <w:rPr>
          <w:rStyle w:val="any"/>
          <w:rFonts w:ascii="PMingLiU" w:eastAsia="PMingLiU" w:hAnsi="PMingLiU" w:cs="PMingLiU"/>
          <w:spacing w:val="8"/>
        </w:rPr>
        <w:t>试验数据</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以及部分蛋白质印迹数据，与其他研究团队发表在不同期刊上的数据高度相似，而这些数据要么早于本论文投稿至</w:t>
      </w:r>
      <w:r>
        <w:rPr>
          <w:rStyle w:val="any"/>
          <w:rFonts w:ascii="Times New Roman" w:eastAsia="Times New Roman" w:hAnsi="Times New Roman" w:cs="Times New Roman"/>
          <w:spacing w:val="8"/>
        </w:rPr>
        <w:t xml:space="preserve"> Oncology Letters </w:t>
      </w:r>
      <w:r>
        <w:rPr>
          <w:rStyle w:val="any"/>
          <w:rFonts w:ascii="PMingLiU" w:eastAsia="PMingLiU" w:hAnsi="PMingLiU" w:cs="PMingLiU"/>
          <w:spacing w:val="8"/>
        </w:rPr>
        <w:t>之前就已发表，要么在同一时期正被提交至其他期刊进行同行评审。</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鉴于部分数据已在其他论文中发表，</w:t>
      </w:r>
      <w:r>
        <w:rPr>
          <w:rStyle w:val="any"/>
          <w:rFonts w:ascii="Times New Roman" w:eastAsia="Times New Roman" w:hAnsi="Times New Roman" w:cs="Times New Roman"/>
          <w:spacing w:val="8"/>
        </w:rPr>
        <w:t xml:space="preserve">Oncology Letters </w:t>
      </w:r>
      <w:r>
        <w:rPr>
          <w:rStyle w:val="any"/>
          <w:rFonts w:ascii="PMingLiU" w:eastAsia="PMingLiU" w:hAnsi="PMingLiU" w:cs="PMingLiU"/>
          <w:spacing w:val="8"/>
        </w:rPr>
        <w:t>编辑决定撤回本论文。编辑部曾要求作者对这些问题作出解释，但未能收到令人满意的答复。编辑部对读者因此带来的不便深表歉意。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u w:val="single"/>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https://pubpeer.com/publications/70A6612FD0B65F5C6F279E82A9A42A#4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0000"/>
          <w:spacing w:val="8"/>
          <w:sz w:val="23"/>
          <w:szCs w:val="23"/>
        </w:rPr>
        <w:t>如需论文查重，请联系微信号</w:t>
      </w:r>
      <w:r>
        <w:rPr>
          <w:rStyle w:val="any"/>
          <w:rFonts w:ascii="Times New Roman" w:eastAsia="Times New Roman" w:hAnsi="Times New Roman" w:cs="Times New Roman"/>
          <w:b/>
          <w:bCs/>
          <w:color w:val="FF0000"/>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山西医科大学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山西医科大学第一医院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169&amp;idx=3&amp;sn=fc9cdaeaec29b68ed2a28510bbb5edd7&amp;chksm=c31508d60a83ec5cf01fd53846c009752c7b3ae492dedca41821eefb22e634ea49d755cec9b4&amp;scene=126&amp;sessionid=174197250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893405530181517324"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