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发表不到半年多处遭质疑，兰州大学医学院副院长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 Sep 20;15(9):688.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10.1038/s41419-024-07068-9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：意外的图像相似性。由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33950" cy="2495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92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更多意想不到的相似之处：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101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2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Zhiping Wang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Sholto David</w:t>
      </w:r>
      <w:r>
        <w:rPr>
          <w:rStyle w:val="any"/>
          <w:rFonts w:ascii="PMingLiU" w:eastAsia="PMingLiU" w:hAnsi="PMingLiU" w:cs="PMingLiU"/>
          <w:spacing w:val="8"/>
        </w:rPr>
        <w:t>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感谢您在我们发布的补充图中指出图像重叠错误。这完全是我们的错误，我们真诚地为疏忽道歉。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经过彻底审查，我们发现在准备图形时，来自对照组的图像被错误地插入到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si-IDO1#2+Kyn</w:t>
      </w:r>
      <w:r>
        <w:rPr>
          <w:rStyle w:val="any"/>
          <w:rFonts w:ascii="PMingLiU" w:eastAsia="PMingLiU" w:hAnsi="PMingLiU" w:cs="PMingLiU"/>
          <w:spacing w:val="8"/>
        </w:rPr>
        <w:t>组中。我们对这可能给读者带来的任何困惑深表遗憾。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校正后的图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S8c</w:t>
      </w:r>
      <w:r>
        <w:rPr>
          <w:rStyle w:val="any"/>
          <w:rFonts w:ascii="PMingLiU" w:eastAsia="PMingLiU" w:hAnsi="PMingLiU" w:cs="PMingLiU"/>
          <w:spacing w:val="8"/>
        </w:rPr>
        <w:t>现已上传以供审查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768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82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此外，我们将尽快联系《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》主编，以解决此事。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我们衷心感谢您的仔细检查和宝贵反馈。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Zhiping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Zhiping Wang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Sholto David</w:t>
      </w:r>
      <w:r>
        <w:rPr>
          <w:rStyle w:val="any"/>
          <w:rFonts w:ascii="PMingLiU" w:eastAsia="PMingLiU" w:hAnsi="PMingLiU" w:cs="PMingLiU"/>
          <w:spacing w:val="8"/>
        </w:rPr>
        <w:t>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再次感谢您的仔细审查和指出这个问题。我们真诚地为这个错误道歉。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在重新检查我们的数据时，我们发现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AMPKi</w:t>
      </w:r>
      <w:r>
        <w:rPr>
          <w:rStyle w:val="any"/>
          <w:rFonts w:ascii="PMingLiU" w:eastAsia="PMingLiU" w:hAnsi="PMingLiU" w:cs="PMingLiU"/>
          <w:spacing w:val="8"/>
        </w:rPr>
        <w:t>干预的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印迹带被错误地与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Kyn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ANPKi</w:t>
      </w:r>
      <w:r>
        <w:rPr>
          <w:rStyle w:val="any"/>
          <w:rFonts w:ascii="PMingLiU" w:eastAsia="PMingLiU" w:hAnsi="PMingLiU" w:cs="PMingLiU"/>
          <w:spacing w:val="8"/>
        </w:rPr>
        <w:t>干预的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带交换，导致图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S4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Tubulin</w:t>
      </w:r>
      <w:r>
        <w:rPr>
          <w:rStyle w:val="any"/>
          <w:rFonts w:ascii="PMingLiU" w:eastAsia="PMingLiU" w:hAnsi="PMingLiU" w:cs="PMingLiU"/>
          <w:spacing w:val="8"/>
        </w:rPr>
        <w:t>带错误地放置在图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S6</w:t>
      </w:r>
      <w:r>
        <w:rPr>
          <w:rStyle w:val="any"/>
          <w:rFonts w:ascii="PMingLiU" w:eastAsia="PMingLiU" w:hAnsi="PMingLiU" w:cs="PMingLiU"/>
          <w:spacing w:val="8"/>
        </w:rPr>
        <w:t>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我们现在已经仔细审查了原始数据，并上传了更正后的数字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S6b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733925" cy="27241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83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此外，我们将尽快联系《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》主编以解决此问题。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我们衷心感谢您对细节的关注和宝贵的反馈。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Zhiping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作者可以分享原始的未剪切扫描吗？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https://pubmed.ncbi.nlm.nih.gov/39304650/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52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志平，博士，主任医师、教授、硕导。兰州大学医学院副院长、泌尿肿瘤科首席专家、甘肃省泌尿系疾病重点实验室主任、生物技术转化医学中心副主任。享受国务院特殊津贴专家、国家卫生部有突出贡献的中青年专家。甘肃省领军人才。担任中国泌尿外科医师学会常委、亚洲男科学会常委、中国中西医结合学会泌尿外科专业委员会常委、中华泌尿外科学会委员、国家自然科学基金项目评审专家、中华泌尿外科杂志编委、中华男科学杂志编委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年获吴阶平泌尿外科医学奖。曾承担主持国家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、国家科技支撑计划项目、国家自然科学基金项目十余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项。发表学术论文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S C I </w:t>
      </w:r>
      <w:r>
        <w:rPr>
          <w:rStyle w:val="any"/>
          <w:rFonts w:ascii="PMingLiU" w:eastAsia="PMingLiU" w:hAnsi="PMingLiU" w:cs="PMingLiU"/>
          <w:spacing w:val="8"/>
        </w:rPr>
        <w:t>收录刊物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136</w:t>
      </w:r>
      <w:r>
        <w:rPr>
          <w:rStyle w:val="any"/>
          <w:rFonts w:ascii="PMingLiU" w:eastAsia="PMingLiU" w:hAnsi="PMingLiU" w:cs="PMingLiU"/>
          <w:spacing w:val="8"/>
        </w:rPr>
        <w:t>篇，获省部级一等奖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项。获得国家专利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余项。擅长泌尿系肿瘤、前列腺疾病、男科疾病和泌尿外科疑难疾病的诊治，泌尿外科疾病的腹腔镜和微创手术治疗。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https://pubpeer.com/publications/9A5807F04FB51C3B0E0EFEDD6BC120#5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644&amp;idx=4&amp;sn=6033415f30386930df70540ec8c89b56&amp;chksm=c3981500335c1ef4ba60a2d831cdcaa3e4de3c282589b8619472b8605f7a7156f15af1bcfc42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