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图像数据被质疑，作者未提供原始数据，广州医科大学附属第三医院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Ping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13:04:08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High-mobility group box chromosomal protein-1 deletion alleviates osteoporosis in OVX rat model via suppressing the osteoclastogenesis and inflammation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Orthopaedic Surgery and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广州医科大学附属第三医院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发表时间：2022年4月12日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10.1186/s13018-022-03110-8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撤稿原因：图2d中的β-肌动蛋白印迹与先前一篇无共同作者的文献[1]中的图1k所包含的图像相似；图3a中的野生型卵巢切除（WT OVX）组织学染色（HE）面板与先前一篇无共同作者的文献[2]中的图5b所包含的图像相似；图5i中的COI1A1和DLX2印迹与另一篇同时期发表且无共同作者的文献[3]中的图4f所包含的图像相似。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30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1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26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59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本研究得到了广东省科技发展专项基金（项目编号：2017ZC0255）的资助。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10.3892/etm.2022.11430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印记重叠。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4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3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10.1080/21655979.2021.1979355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5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88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3238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97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10.21037/atm-20-5842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10.21037/atm-20-5856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6095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7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https://josr-online.biomedcentral.com/articles/10.1186/s13018-025-05623-4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85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6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93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18&amp;idx=1&amp;sn=477373b66660b0713f316e8c1fffe10b&amp;chksm=c243837a8f4ba5b0f1f941f124e5cda35b599226387b76be20074ae1465f6d277336f0bb65d8&amp;scene=126&amp;sessionid=17419712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