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河北医科大学的论文被撤稿，因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数据与其他已发表文章数据高度相似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2025-03-06 10:09:40</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Genotoxicity of chloroacetamide herbicides and their metabolites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Molecular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河北医科大学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发表时间：2021年4月15日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10.3892/ijmm.2021.4936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撤稿原因：图8中所示的某些JNK（c-Jun氨基末端激酶）和磷酸化（pho）-JNK的蛋白质印迹数据，与另外两篇由不同研究机构的不同作者所写的文章中的数据惊人地相似。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62077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79779" name=""/>
                    <pic:cNvPicPr>
                      <a:picLocks noChangeAspect="1"/>
                    </pic:cNvPicPr>
                  </pic:nvPicPr>
                  <pic:blipFill>
                    <a:blip xmlns:r="http://schemas.openxmlformats.org/officeDocument/2006/relationships" r:embed="rId6"/>
                    <a:stretch>
                      <a:fillRect/>
                    </a:stretch>
                  </pic:blipFill>
                  <pic:spPr>
                    <a:xfrm>
                      <a:off x="0" y="0"/>
                      <a:ext cx="5486400" cy="36207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18"/>
          <w:szCs w:val="18"/>
        </w:rPr>
        <w:t>本研究由国家自然科学基金（项目编号：81872628）资助。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8</w:t>
      </w:r>
      <w:r>
        <w:rPr>
          <w:rStyle w:val="any"/>
          <w:rFonts w:ascii="PMingLiU" w:eastAsia="PMingLiU" w:hAnsi="PMingLiU" w:cs="PMingLiU"/>
          <w:color w:val="3E3E3E"/>
          <w:spacing w:val="9"/>
          <w:sz w:val="21"/>
          <w:szCs w:val="21"/>
        </w:rPr>
        <w:t>与多篇无关论文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印记重复。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10.3892/mmr.2021.12325</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[retracted]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8</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5A</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10.1080/0886022x.2021.1902822</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15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37119" name=""/>
                    <pic:cNvPicPr>
                      <a:picLocks noChangeAspect="1"/>
                    </pic:cNvPicPr>
                  </pic:nvPicPr>
                  <pic:blipFill>
                    <a:blip xmlns:r="http://schemas.openxmlformats.org/officeDocument/2006/relationships" r:embed="rId7"/>
                    <a:stretch>
                      <a:fillRect/>
                    </a:stretch>
                  </pic:blipFill>
                  <pic:spPr>
                    <a:xfrm>
                      <a:off x="0" y="0"/>
                      <a:ext cx="5486400" cy="1615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667250" cy="1800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8367" name=""/>
                    <pic:cNvPicPr>
                      <a:picLocks noChangeAspect="1"/>
                    </pic:cNvPicPr>
                  </pic:nvPicPr>
                  <pic:blipFill>
                    <a:blip xmlns:r="http://schemas.openxmlformats.org/officeDocument/2006/relationships" r:embed="rId8"/>
                    <a:stretch>
                      <a:fillRect/>
                    </a:stretch>
                  </pic:blipFill>
                  <pic:spPr>
                    <a:xfrm>
                      <a:off x="0" y="0"/>
                      <a:ext cx="4667250" cy="1800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在上述论文发表后，一位关心的读者向编辑指出，该论文第7页图8中所示的某些JNK（c-Jun氨基末端激酶）和磷酸化（pho）-JNK的蛋白质印迹数据，与另外两篇由不同研究机构的不同作者所写的文章中的数据惊人地相似。其中一篇文章（提交至《Molecular Medicine Reports》期刊）随后已被撤回，而另一篇文章（提交至《Renal Failure》期刊）则是在本论文被《 International Journal of Molecular Medicine》接收之前已被该期刊收到。鉴于上述数据在本论文被《 International Journal of Molecular Medicine》接收之前显然已提交至其他期刊，编辑决定撤回本论文。作者被要求对此问题作出解释，但编辑部未收到回复。编辑对给读者带来的不便表示歉意。</w:t>
      </w:r>
    </w:p>
    <w:p>
      <w:pPr>
        <w:spacing w:before="0" w:after="0" w:line="384" w:lineRule="atLeast"/>
        <w:ind w:left="300" w:right="300"/>
        <w:rPr>
          <w:rStyle w:val="any"/>
          <w:rFonts w:ascii="Times New Roman" w:eastAsia="Times New Roman" w:hAnsi="Times New Roman" w:cs="Times New Roman"/>
          <w:spacing w:val="8"/>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br/>
      </w: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20"/>
          <w:szCs w:val="20"/>
        </w:rPr>
        <w:t>https://www.spandidos-publications.com/10.3892/ijmm.2025.5511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03437"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47772"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02091"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071&amp;idx=2&amp;sn=77d524a771f4d8e6bc8fbbbb15133d10&amp;chksm=c22702e375d7eb1d89b2dac750460589ee17658bbf3ecc1d9ee87096abb4d40458497e5d2761&amp;scene=126&amp;sessionid=17419712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