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西南医科大学附属医院血管甲状腺外科学术带头人研究现争议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12:03:16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9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近日，《Cell Death &amp; Disease》期刊上一篇题为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“Laminar flow inhibits the Hippo/YAP pathway via autophagy and SIRT1-mediated deacetylation against atherosclerosis” 层流通过自噬和SIRT1介导的去乙酰化抑制Hippo/YAP通路以对抗动脉粥样硬化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的研究因Western blot图像重复问题引发关注。研究由Ping Yuan , Qiongying Hu , Xuemei He , Yang Long , Xueqin Song , Fei Wu , Yanzheng He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Xiangyu Zhou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（通讯作者，西南医科大学科技处处长，省学术带头人） 共同完成，通讯单位为西南医科大学附属医院血管甲状腺外科。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986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9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66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86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David指出本文结果存在重复：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78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2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89965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81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65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https://pubpeer.com/publications/24316B517373791DECF9B910C83DF3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3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043&amp;idx=1&amp;sn=ad57238b3749bbd22f4f32e297855769&amp;chksm=c319ff1fae0a52b72c29cc12e30b422736fa37305d399b44c0004be8beddf77648096e640eea&amp;scene=126&amp;sessionid=17419722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