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南方医科大学深圳医院麻醉科主任研究陷入质疑漩涡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2025-03-13 12:06:36</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17102"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近日，《Oxidative Medicine and Cellular Longevity》期刊上一篇题为“Bcl-2 Proteins Regulate Mitophagy in Lipopolysaccharide-Induced Acute Lung Injury via PINK1/Parkin Signaling Pathway” Bcl-2蛋白通过PINK1/Parkin信号通路调控脂多糖诱导的急性肺损伤中的线粒体自噬的研究因图像重复问题引发关注。研究由Zhihao Zhang , Zhugui Chen , Ruimeng Liu , Qingchun Liang , Zhiyong Peng , Shuang Yin , Jing Tang（通讯作者） , Ting Gong（通讯作者） , Youtan Liu（通讯作者，科主任）共同完成，通讯作者Youtan Liu和Ting Gong单位为</w:t>
      </w:r>
      <w:r>
        <w:rPr>
          <w:rStyle w:val="any"/>
          <w:rFonts w:ascii="Microsoft YaHei UI" w:eastAsia="Microsoft YaHei UI" w:hAnsi="Microsoft YaHei UI" w:cs="Microsoft YaHei UI"/>
          <w:b w:val="0"/>
          <w:bCs w:val="0"/>
          <w:i w:val="0"/>
          <w:iCs w:val="0"/>
          <w:spacing w:val="9"/>
          <w:sz w:val="21"/>
          <w:szCs w:val="21"/>
        </w:rPr>
        <w:t>南方医科大学深圳医院麻醉科，通讯作者</w:t>
      </w:r>
      <w:r>
        <w:rPr>
          <w:rStyle w:val="any"/>
          <w:rFonts w:ascii="Microsoft YaHei UI" w:eastAsia="Microsoft YaHei UI" w:hAnsi="Microsoft YaHei UI" w:cs="Microsoft YaHei UI"/>
          <w:b w:val="0"/>
          <w:bCs w:val="0"/>
          <w:i w:val="0"/>
          <w:iCs w:val="0"/>
          <w:spacing w:val="9"/>
          <w:sz w:val="21"/>
          <w:szCs w:val="21"/>
        </w:rPr>
        <w:t>Jing Tang单位为</w:t>
      </w:r>
      <w:r>
        <w:rPr>
          <w:rStyle w:val="any"/>
          <w:rFonts w:ascii="Microsoft YaHei UI" w:eastAsia="Microsoft YaHei UI" w:hAnsi="Microsoft YaHei UI" w:cs="Microsoft YaHei UI"/>
          <w:b w:val="0"/>
          <w:bCs w:val="0"/>
          <w:i w:val="0"/>
          <w:iCs w:val="0"/>
          <w:spacing w:val="9"/>
          <w:sz w:val="21"/>
          <w:szCs w:val="21"/>
        </w:rPr>
        <w:t>广东医科大学附属医院麻醉科。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517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46801" name=""/>
                    <pic:cNvPicPr>
                      <a:picLocks noChangeAspect="1"/>
                    </pic:cNvPicPr>
                  </pic:nvPicPr>
                  <pic:blipFill>
                    <a:blip xmlns:r="http://schemas.openxmlformats.org/officeDocument/2006/relationships" r:embed="rId7"/>
                    <a:stretch>
                      <a:fillRect/>
                    </a:stretch>
                  </pic:blipFill>
                  <pic:spPr>
                    <a:xfrm>
                      <a:off x="0" y="0"/>
                      <a:ext cx="5486400" cy="275178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25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86230" name=""/>
                    <pic:cNvPicPr>
                      <a:picLocks noChangeAspect="1"/>
                    </pic:cNvPicPr>
                  </pic:nvPicPr>
                  <pic:blipFill>
                    <a:blip xmlns:r="http://schemas.openxmlformats.org/officeDocument/2006/relationships" r:embed="rId8"/>
                    <a:stretch>
                      <a:fillRect/>
                    </a:stretch>
                  </pic:blipFill>
                  <pic:spPr>
                    <a:xfrm>
                      <a:off x="0" y="0"/>
                      <a:ext cx="5486400" cy="3525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2025年3月评论人Amathusia phidippus指出本文存在重复：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797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61116" name=""/>
                    <pic:cNvPicPr>
                      <a:picLocks noChangeAspect="1"/>
                    </pic:cNvPicPr>
                  </pic:nvPicPr>
                  <pic:blipFill>
                    <a:blip xmlns:r="http://schemas.openxmlformats.org/officeDocument/2006/relationships" r:embed="rId9"/>
                    <a:stretch>
                      <a:fillRect/>
                    </a:stretch>
                  </pic:blipFill>
                  <pic:spPr>
                    <a:xfrm>
                      <a:off x="0" y="0"/>
                      <a:ext cx="5486400" cy="6797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https://pubpeer.com/publications/0D5F94705C020E0AB3252B3D91E35A</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88758"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050&amp;idx=1&amp;sn=f06d893f97955bff3b8bda159b9ec99a&amp;chksm=c3996862c8cf65794994b3f4691e54bf28893cc0e92a78cb7101ce4338b6b86dbbf9f0104c10&amp;scene=126&amp;sessionid=174197229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